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jc w:val="center"/>
        <w:rPr>
          <w:rFonts w:ascii="Montserrat" w:cs="Montserrat" w:eastAsia="Montserrat" w:hAnsi="Montserrat"/>
          <w:b w:val="1"/>
          <w:bCs w:val="1"/>
          <w:sz w:val="22"/>
          <w:szCs w:val="22"/>
        </w:rPr>
      </w:pPr>
      <w:bookmarkStart w:colFirst="0" w:colLast="0" w:name="_dphaasbslew7" w:id="0"/>
      <w:bookmarkEnd w:id="0"/>
      <w:r w:rsidDel="00000000" w:rsidR="00000000" w:rsidRPr="00000000">
        <w:rPr>
          <w:rtl w:val="0"/>
        </w:rPr>
      </w:r>
    </w:p>
    <w:p w:rsidR="00000000" w:rsidDel="00000000" w:rsidP="00000000" w:rsidRDefault="00000000" w:rsidRPr="00000000" w14:paraId="00000002">
      <w:pPr>
        <w:pStyle w:val="Heading2"/>
        <w:keepNext w:val="0"/>
        <w:keepLines w:val="0"/>
        <w:spacing w:after="80" w:lineRule="auto"/>
        <w:jc w:val="center"/>
        <w:rPr>
          <w:rFonts w:ascii="Montserrat" w:cs="Montserrat" w:eastAsia="Montserrat" w:hAnsi="Montserrat"/>
          <w:b w:val="1"/>
          <w:bCs w:val="1"/>
          <w:sz w:val="22"/>
          <w:szCs w:val="22"/>
        </w:rPr>
      </w:pPr>
      <w:bookmarkStart w:colFirst="0" w:colLast="0" w:name="_4gvcd1wqj07" w:id="1"/>
      <w:bookmarkEnd w:id="1"/>
      <w:r w:rsidDel="00000000" w:rsidR="00000000" w:rsidRPr="00000000">
        <w:rPr>
          <w:rtl w:val="0"/>
        </w:rPr>
      </w:r>
    </w:p>
    <w:p w:rsidR="00000000" w:rsidDel="00000000" w:rsidP="00000000" w:rsidRDefault="00000000" w:rsidRPr="00000000" w14:paraId="00000003">
      <w:pPr>
        <w:pStyle w:val="Heading2"/>
        <w:keepNext w:val="0"/>
        <w:keepLines w:val="0"/>
        <w:spacing w:after="80" w:lineRule="auto"/>
        <w:jc w:val="center"/>
        <w:rPr>
          <w:rFonts w:ascii="Montserrat" w:cs="Montserrat" w:eastAsia="Montserrat" w:hAnsi="Montserrat"/>
          <w:b w:val="1"/>
          <w:bCs w:val="1"/>
          <w:sz w:val="22"/>
          <w:szCs w:val="22"/>
        </w:rPr>
      </w:pPr>
      <w:bookmarkStart w:colFirst="0" w:colLast="0" w:name="_eyaln3zcwiwl" w:id="2"/>
      <w:bookmarkEnd w:id="2"/>
      <w:r w:rsidDel="00000000" w:rsidR="00000000" w:rsidRPr="00000000">
        <w:rPr>
          <w:rtl w:val="0"/>
        </w:rPr>
      </w:r>
    </w:p>
    <w:p w:rsidR="00000000" w:rsidDel="00000000" w:rsidP="00000000" w:rsidRDefault="00000000" w:rsidRPr="00000000" w14:paraId="00000004">
      <w:pPr>
        <w:pStyle w:val="Heading2"/>
        <w:keepNext w:val="0"/>
        <w:keepLines w:val="0"/>
        <w:spacing w:after="80" w:lineRule="auto"/>
        <w:jc w:val="center"/>
        <w:rPr>
          <w:rFonts w:ascii="Montserrat" w:cs="Montserrat" w:eastAsia="Montserrat" w:hAnsi="Montserrat"/>
          <w:b w:val="1"/>
          <w:bCs w:val="1"/>
          <w:sz w:val="22"/>
          <w:szCs w:val="22"/>
        </w:rPr>
      </w:pPr>
      <w:bookmarkStart w:colFirst="0" w:colLast="0" w:name="_y2gh7mu32ic6" w:id="3"/>
      <w:bookmarkEnd w:id="3"/>
      <w:r w:rsidDel="00000000" w:rsidR="00000000" w:rsidRPr="00000000">
        <w:rPr>
          <w:rtl w:val="0"/>
        </w:rPr>
      </w:r>
    </w:p>
    <w:p w:rsidR="00000000" w:rsidDel="00000000" w:rsidP="00000000" w:rsidRDefault="00000000" w:rsidRPr="00000000" w14:paraId="00000005">
      <w:pPr>
        <w:pStyle w:val="Heading2"/>
        <w:keepNext w:val="0"/>
        <w:keepLines w:val="0"/>
        <w:spacing w:after="80" w:lineRule="auto"/>
        <w:jc w:val="center"/>
        <w:rPr>
          <w:rFonts w:ascii="Montserrat" w:cs="Montserrat" w:eastAsia="Montserrat" w:hAnsi="Montserrat"/>
          <w:b w:val="1"/>
          <w:bCs w:val="1"/>
          <w:sz w:val="22"/>
          <w:szCs w:val="22"/>
        </w:rPr>
      </w:pPr>
      <w:bookmarkStart w:colFirst="0" w:colLast="0" w:name="_g5bz1722ywco" w:id="4"/>
      <w:bookmarkEnd w:id="4"/>
      <w:r w:rsidDel="00000000" w:rsidR="00000000" w:rsidRPr="00000000">
        <w:rPr>
          <w:rtl w:val="0"/>
        </w:rPr>
      </w:r>
    </w:p>
    <w:p w:rsidR="00000000" w:rsidDel="00000000" w:rsidP="00000000" w:rsidRDefault="00000000" w:rsidRPr="00000000" w14:paraId="00000006">
      <w:pPr>
        <w:pStyle w:val="Heading2"/>
        <w:keepNext w:val="0"/>
        <w:keepLines w:val="0"/>
        <w:spacing w:after="80" w:lineRule="auto"/>
        <w:jc w:val="center"/>
        <w:rPr>
          <w:rFonts w:ascii="Montserrat" w:cs="Montserrat" w:eastAsia="Montserrat" w:hAnsi="Montserrat"/>
          <w:b w:val="1"/>
          <w:bCs w:val="1"/>
          <w:sz w:val="26"/>
          <w:szCs w:val="26"/>
          <w:u w:val="single"/>
        </w:rPr>
      </w:pPr>
      <w:bookmarkStart w:colFirst="0" w:colLast="0" w:name="_wkynn1lhs8ts" w:id="5"/>
      <w:bookmarkEnd w:id="5"/>
      <w:r w:rsidDel="00000000" w:rsidR="00000000" w:rsidRPr="00000000">
        <w:rPr>
          <w:rFonts w:ascii="Montserrat" w:cs="Montserrat" w:eastAsia="Montserrat" w:hAnsi="Montserrat"/>
          <w:b w:val="1"/>
          <w:bCs w:val="1"/>
          <w:sz w:val="26"/>
          <w:szCs w:val="26"/>
          <w:u w:val="single"/>
          <w:rtl w:val="0"/>
        </w:rPr>
        <w:t xml:space="preserve">GovOS: Operating System for Agentic Government</w:t>
      </w:r>
    </w:p>
    <w:p w:rsidR="00000000" w:rsidDel="00000000" w:rsidP="00000000" w:rsidRDefault="00000000" w:rsidRPr="00000000" w14:paraId="00000007">
      <w:pPr>
        <w:jc w:val="center"/>
        <w:rPr>
          <w:rFonts w:ascii="Montserrat" w:cs="Montserrat" w:eastAsia="Montserrat" w:hAnsi="Montserrat"/>
          <w:b w:val="1"/>
          <w:bCs w:val="1"/>
          <w:sz w:val="26"/>
          <w:szCs w:val="26"/>
        </w:rPr>
      </w:pPr>
      <w:r w:rsidDel="00000000" w:rsidR="00000000" w:rsidRPr="00000000">
        <w:rPr>
          <w:rtl w:val="0"/>
        </w:rPr>
      </w:r>
    </w:p>
    <w:p w:rsidR="00000000" w:rsidDel="00000000" w:rsidP="00000000" w:rsidRDefault="00000000" w:rsidRPr="00000000" w14:paraId="00000008">
      <w:pPr>
        <w:jc w:val="center"/>
        <w:rPr>
          <w:rFonts w:ascii="Montserrat" w:cs="Montserrat" w:eastAsia="Montserrat" w:hAnsi="Montserrat"/>
          <w:b w:val="1"/>
          <w:bCs w:val="1"/>
        </w:rPr>
      </w:pPr>
      <w:r w:rsidDel="00000000" w:rsidR="00000000" w:rsidRPr="00000000">
        <w:rPr>
          <w:rtl w:val="0"/>
        </w:rPr>
      </w:r>
    </w:p>
    <w:tbl>
      <w:tblPr>
        <w:tblStyle w:val="Table1"/>
        <w:tblW w:w="624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6240"/>
        <w:tblGridChange w:id="0">
          <w:tblGrid>
            <w:gridCol w:w="62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numPr>
                <w:ilvl w:val="0"/>
                <w:numId w:val="16"/>
              </w:numPr>
              <w:spacing w:line="24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TICA – National AI Agent for Government Services (Costa Rica)</w:t>
            </w:r>
          </w:p>
          <w:p w:rsidR="00000000" w:rsidDel="00000000" w:rsidP="00000000" w:rsidRDefault="00000000" w:rsidRPr="00000000" w14:paraId="0000000A">
            <w:pPr>
              <w:numPr>
                <w:ilvl w:val="0"/>
                <w:numId w:val="16"/>
              </w:numPr>
              <w:spacing w:line="240" w:lineRule="auto"/>
              <w:ind w:left="720" w:hanging="36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GovOS Public Service AI Agent Pilot (Dominican Republic)</w:t>
            </w:r>
            <w:r w:rsidDel="00000000" w:rsidR="00000000" w:rsidRPr="00000000">
              <w:rPr>
                <w:rtl w:val="0"/>
              </w:rPr>
            </w:r>
          </w:p>
        </w:tc>
      </w:tr>
    </w:tbl>
    <w:p w:rsidR="00000000" w:rsidDel="00000000" w:rsidP="00000000" w:rsidRDefault="00000000" w:rsidRPr="00000000" w14:paraId="0000000B">
      <w:pPr>
        <w:pStyle w:val="Heading2"/>
        <w:keepNext w:val="0"/>
        <w:keepLines w:val="0"/>
        <w:spacing w:after="80" w:lineRule="auto"/>
        <w:ind w:left="0" w:firstLine="0"/>
        <w:jc w:val="both"/>
        <w:rPr>
          <w:rFonts w:ascii="Montserrat" w:cs="Montserrat" w:eastAsia="Montserrat" w:hAnsi="Montserrat"/>
          <w:b w:val="1"/>
          <w:bCs w:val="1"/>
          <w:sz w:val="22"/>
          <w:szCs w:val="22"/>
        </w:rPr>
      </w:pPr>
      <w:bookmarkStart w:colFirst="0" w:colLast="0" w:name="_kxks99lguh2e" w:id="6"/>
      <w:bookmarkEnd w:id="6"/>
      <w:r w:rsidDel="00000000" w:rsidR="00000000" w:rsidRPr="00000000">
        <w:rPr>
          <w:rtl w:val="0"/>
        </w:rPr>
      </w:r>
    </w:p>
    <w:p w:rsidR="00000000" w:rsidDel="00000000" w:rsidP="00000000" w:rsidRDefault="00000000" w:rsidRPr="00000000" w14:paraId="0000000C">
      <w:pPr>
        <w:pStyle w:val="Heading2"/>
        <w:keepNext w:val="0"/>
        <w:keepLines w:val="0"/>
        <w:spacing w:after="80" w:lineRule="auto"/>
        <w:ind w:left="0" w:firstLine="0"/>
        <w:jc w:val="both"/>
        <w:rPr>
          <w:rFonts w:ascii="Montserrat" w:cs="Montserrat" w:eastAsia="Montserrat" w:hAnsi="Montserrat"/>
          <w:b w:val="1"/>
          <w:bCs w:val="1"/>
          <w:sz w:val="22"/>
          <w:szCs w:val="22"/>
        </w:rPr>
      </w:pPr>
      <w:bookmarkStart w:colFirst="0" w:colLast="0" w:name="_k7k7hbs8pqyl" w:id="7"/>
      <w:bookmarkEnd w:id="7"/>
      <w:r w:rsidDel="00000000" w:rsidR="00000000" w:rsidRPr="00000000">
        <w:rPr>
          <w:rtl w:val="0"/>
        </w:rPr>
      </w:r>
    </w:p>
    <w:p w:rsidR="00000000" w:rsidDel="00000000" w:rsidP="00000000" w:rsidRDefault="00000000" w:rsidRPr="00000000" w14:paraId="0000000D">
      <w:pPr>
        <w:pStyle w:val="Heading2"/>
        <w:keepNext w:val="0"/>
        <w:keepLines w:val="0"/>
        <w:spacing w:after="80" w:lineRule="auto"/>
        <w:ind w:left="0" w:firstLine="0"/>
        <w:jc w:val="both"/>
        <w:rPr>
          <w:rFonts w:ascii="Montserrat" w:cs="Montserrat" w:eastAsia="Montserrat" w:hAnsi="Montserrat"/>
          <w:b w:val="1"/>
          <w:bCs w:val="1"/>
          <w:sz w:val="22"/>
          <w:szCs w:val="22"/>
        </w:rPr>
      </w:pPr>
      <w:bookmarkStart w:colFirst="0" w:colLast="0" w:name="_tjslaktepntu" w:id="8"/>
      <w:bookmarkEnd w:id="8"/>
      <w:r w:rsidDel="00000000" w:rsidR="00000000" w:rsidRPr="00000000">
        <w:rPr>
          <w:rtl w:val="0"/>
        </w:rPr>
      </w:r>
    </w:p>
    <w:p w:rsidR="00000000" w:rsidDel="00000000" w:rsidP="00000000" w:rsidRDefault="00000000" w:rsidRPr="00000000" w14:paraId="0000000E">
      <w:pPr>
        <w:pStyle w:val="Heading2"/>
        <w:keepNext w:val="0"/>
        <w:keepLines w:val="0"/>
        <w:spacing w:after="80" w:lineRule="auto"/>
        <w:ind w:left="0" w:firstLine="0"/>
        <w:jc w:val="both"/>
        <w:rPr>
          <w:rFonts w:ascii="Montserrat" w:cs="Montserrat" w:eastAsia="Montserrat" w:hAnsi="Montserrat"/>
          <w:b w:val="1"/>
          <w:bCs w:val="1"/>
          <w:sz w:val="22"/>
          <w:szCs w:val="22"/>
        </w:rPr>
      </w:pPr>
      <w:bookmarkStart w:colFirst="0" w:colLast="0" w:name="_h4w6ym5ll8pm" w:id="9"/>
      <w:bookmarkEnd w:id="9"/>
      <w:r w:rsidDel="00000000" w:rsidR="00000000" w:rsidRPr="00000000">
        <w:rPr>
          <w:rtl w:val="0"/>
        </w:rPr>
      </w:r>
    </w:p>
    <w:p w:rsidR="00000000" w:rsidDel="00000000" w:rsidP="00000000" w:rsidRDefault="00000000" w:rsidRPr="00000000" w14:paraId="0000000F">
      <w:pPr>
        <w:pStyle w:val="Heading2"/>
        <w:keepNext w:val="0"/>
        <w:keepLines w:val="0"/>
        <w:spacing w:after="80" w:lineRule="auto"/>
        <w:ind w:left="0" w:firstLine="0"/>
        <w:jc w:val="both"/>
        <w:rPr>
          <w:rFonts w:ascii="Montserrat" w:cs="Montserrat" w:eastAsia="Montserrat" w:hAnsi="Montserrat"/>
          <w:b w:val="1"/>
          <w:bCs w:val="1"/>
          <w:sz w:val="22"/>
          <w:szCs w:val="22"/>
        </w:rPr>
      </w:pPr>
      <w:bookmarkStart w:colFirst="0" w:colLast="0" w:name="_4pv5f7mk7pkf" w:id="10"/>
      <w:bookmarkEnd w:id="10"/>
      <w:r w:rsidDel="00000000" w:rsidR="00000000" w:rsidRPr="00000000">
        <w:rPr>
          <w:rtl w:val="0"/>
        </w:rPr>
      </w:r>
    </w:p>
    <w:p w:rsidR="00000000" w:rsidDel="00000000" w:rsidP="00000000" w:rsidRDefault="00000000" w:rsidRPr="00000000" w14:paraId="00000010">
      <w:pPr>
        <w:pStyle w:val="Heading2"/>
        <w:keepNext w:val="0"/>
        <w:keepLines w:val="0"/>
        <w:spacing w:after="80" w:lineRule="auto"/>
        <w:ind w:left="0" w:firstLine="0"/>
        <w:jc w:val="both"/>
        <w:rPr>
          <w:rFonts w:ascii="Montserrat" w:cs="Montserrat" w:eastAsia="Montserrat" w:hAnsi="Montserrat"/>
          <w:b w:val="1"/>
          <w:bCs w:val="1"/>
          <w:sz w:val="22"/>
          <w:szCs w:val="22"/>
        </w:rPr>
      </w:pPr>
      <w:bookmarkStart w:colFirst="0" w:colLast="0" w:name="_ssmsjxseorys" w:id="11"/>
      <w:bookmarkEnd w:id="11"/>
      <w:r w:rsidDel="00000000" w:rsidR="00000000" w:rsidRPr="00000000">
        <w:rPr>
          <w:rtl w:val="0"/>
        </w:rPr>
      </w:r>
    </w:p>
    <w:p w:rsidR="00000000" w:rsidDel="00000000" w:rsidP="00000000" w:rsidRDefault="00000000" w:rsidRPr="00000000" w14:paraId="00000011">
      <w:pPr>
        <w:pStyle w:val="Heading2"/>
        <w:keepNext w:val="0"/>
        <w:keepLines w:val="0"/>
        <w:spacing w:after="80" w:lineRule="auto"/>
        <w:ind w:left="0" w:firstLine="0"/>
        <w:jc w:val="both"/>
        <w:rPr>
          <w:rFonts w:ascii="Montserrat" w:cs="Montserrat" w:eastAsia="Montserrat" w:hAnsi="Montserrat"/>
          <w:b w:val="1"/>
          <w:bCs w:val="1"/>
          <w:sz w:val="22"/>
          <w:szCs w:val="22"/>
        </w:rPr>
      </w:pPr>
      <w:bookmarkStart w:colFirst="0" w:colLast="0" w:name="_l2nz6exems1j" w:id="12"/>
      <w:bookmarkEnd w:id="12"/>
      <w:r w:rsidDel="00000000" w:rsidR="00000000" w:rsidRPr="00000000">
        <w:rPr>
          <w:rtl w:val="0"/>
        </w:rPr>
      </w:r>
    </w:p>
    <w:p w:rsidR="00000000" w:rsidDel="00000000" w:rsidP="00000000" w:rsidRDefault="00000000" w:rsidRPr="00000000" w14:paraId="00000012">
      <w:pPr>
        <w:pStyle w:val="Heading2"/>
        <w:keepNext w:val="0"/>
        <w:keepLines w:val="0"/>
        <w:spacing w:after="80" w:lineRule="auto"/>
        <w:ind w:left="0" w:firstLine="0"/>
        <w:jc w:val="both"/>
        <w:rPr>
          <w:rFonts w:ascii="Montserrat" w:cs="Montserrat" w:eastAsia="Montserrat" w:hAnsi="Montserrat"/>
          <w:b w:val="1"/>
          <w:bCs w:val="1"/>
          <w:sz w:val="22"/>
          <w:szCs w:val="22"/>
        </w:rPr>
      </w:pPr>
      <w:bookmarkStart w:colFirst="0" w:colLast="0" w:name="_lqw6uxlhxta6" w:id="13"/>
      <w:bookmarkEnd w:id="13"/>
      <w:r w:rsidDel="00000000" w:rsidR="00000000" w:rsidRPr="00000000">
        <w:rPr>
          <w:rtl w:val="0"/>
        </w:rPr>
      </w:r>
    </w:p>
    <w:p w:rsidR="00000000" w:rsidDel="00000000" w:rsidP="00000000" w:rsidRDefault="00000000" w:rsidRPr="00000000" w14:paraId="00000013">
      <w:pPr>
        <w:pStyle w:val="Heading2"/>
        <w:keepNext w:val="0"/>
        <w:keepLines w:val="0"/>
        <w:spacing w:after="80" w:lineRule="auto"/>
        <w:ind w:left="0" w:firstLine="0"/>
        <w:jc w:val="both"/>
        <w:rPr>
          <w:rFonts w:ascii="Montserrat" w:cs="Montserrat" w:eastAsia="Montserrat" w:hAnsi="Montserrat"/>
          <w:b w:val="1"/>
          <w:bCs w:val="1"/>
          <w:sz w:val="22"/>
          <w:szCs w:val="22"/>
        </w:rPr>
      </w:pPr>
      <w:bookmarkStart w:colFirst="0" w:colLast="0" w:name="_cp5ca2kvhlpl" w:id="14"/>
      <w:bookmarkEnd w:id="14"/>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pStyle w:val="Heading2"/>
        <w:keepNext w:val="0"/>
        <w:keepLines w:val="0"/>
        <w:numPr>
          <w:ilvl w:val="0"/>
          <w:numId w:val="9"/>
        </w:numPr>
        <w:spacing w:after="80" w:lineRule="auto"/>
        <w:ind w:left="720" w:hanging="360"/>
        <w:jc w:val="both"/>
        <w:rPr>
          <w:rFonts w:ascii="Montserrat" w:cs="Montserrat" w:eastAsia="Montserrat" w:hAnsi="Montserrat"/>
          <w:b w:val="1"/>
          <w:bCs w:val="1"/>
          <w:sz w:val="22"/>
          <w:szCs w:val="22"/>
        </w:rPr>
      </w:pPr>
      <w:bookmarkStart w:colFirst="0" w:colLast="0" w:name="_wqreqit5h50q" w:id="15"/>
      <w:bookmarkEnd w:id="15"/>
      <w:r w:rsidDel="00000000" w:rsidR="00000000" w:rsidRPr="00000000">
        <w:rPr>
          <w:rFonts w:ascii="Montserrat" w:cs="Montserrat" w:eastAsia="Montserrat" w:hAnsi="Montserrat"/>
          <w:b w:val="1"/>
          <w:bCs w:val="1"/>
          <w:sz w:val="22"/>
          <w:szCs w:val="22"/>
          <w:rtl w:val="0"/>
        </w:rPr>
        <w:t xml:space="preserve">Digital Service Team</w:t>
      </w:r>
    </w:p>
    <w:p w:rsidR="00000000" w:rsidDel="00000000" w:rsidP="00000000" w:rsidRDefault="00000000" w:rsidRPr="00000000" w14:paraId="00000016">
      <w:pPr>
        <w:ind w:left="720" w:firstLine="0"/>
        <w:rPr/>
      </w:pPr>
      <w:r w:rsidDel="00000000" w:rsidR="00000000" w:rsidRPr="00000000">
        <w:rPr>
          <w:rtl w:val="0"/>
        </w:rPr>
      </w:r>
    </w:p>
    <w:p w:rsidR="00000000" w:rsidDel="00000000" w:rsidP="00000000" w:rsidRDefault="00000000" w:rsidRPr="00000000" w14:paraId="00000017">
      <w:pPr>
        <w:numPr>
          <w:ilvl w:val="0"/>
          <w:numId w:val="8"/>
        </w:numPr>
        <w:spacing w:after="240" w:before="24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u w:val="single"/>
          <w:rtl w:val="0"/>
        </w:rPr>
        <w:t xml:space="preserve">I</w:t>
      </w:r>
      <w:r w:rsidDel="00000000" w:rsidR="00000000" w:rsidRPr="00000000">
        <w:rPr>
          <w:rFonts w:ascii="Montserrat" w:cs="Montserrat" w:eastAsia="Montserrat" w:hAnsi="Montserrat"/>
          <w:u w:val="single"/>
          <w:rtl w:val="0"/>
        </w:rPr>
        <w:t xml:space="preserve">nstitution to which the Digital Service Team pertains:</w:t>
      </w:r>
    </w:p>
    <w:p w:rsidR="00000000" w:rsidDel="00000000" w:rsidP="00000000" w:rsidRDefault="00000000" w:rsidRPr="00000000" w14:paraId="00000018">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TICA: </w:t>
      </w:r>
      <w:r w:rsidDel="00000000" w:rsidR="00000000" w:rsidRPr="00000000">
        <w:rPr>
          <w:rFonts w:ascii="Montserrat" w:cs="Montserrat" w:eastAsia="Montserrat" w:hAnsi="Montserrat"/>
          <w:rtl w:val="0"/>
        </w:rPr>
        <w:t xml:space="preserve">Ministry of Science, Innovation, Technology and Telecommunications of Costa Rica (MICITT) &amp; National Digital Government Agency of Costa Rica</w:t>
      </w:r>
    </w:p>
    <w:p w:rsidR="00000000" w:rsidDel="00000000" w:rsidP="00000000" w:rsidRDefault="00000000" w:rsidRPr="00000000" w14:paraId="00000019">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sz w:val="24"/>
          <w:szCs w:val="24"/>
          <w:rtl w:val="0"/>
        </w:rPr>
        <w:t xml:space="preserve">GovOS/DR: Ministry of Public Administration (MAP) of the Dominican Republic</w:t>
      </w:r>
      <w:r w:rsidDel="00000000" w:rsidR="00000000" w:rsidRPr="00000000">
        <w:rPr>
          <w:rtl w:val="0"/>
        </w:rPr>
      </w:r>
    </w:p>
    <w:p w:rsidR="00000000" w:rsidDel="00000000" w:rsidP="00000000" w:rsidRDefault="00000000" w:rsidRPr="00000000" w14:paraId="0000001A">
      <w:pPr>
        <w:numPr>
          <w:ilvl w:val="0"/>
          <w:numId w:val="14"/>
        </w:numPr>
        <w:spacing w:after="240" w:before="24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u w:val="single"/>
          <w:rtl w:val="0"/>
        </w:rPr>
        <w:t xml:space="preserve">Partner institutions:</w:t>
      </w:r>
      <w:r w:rsidDel="00000000" w:rsidR="00000000" w:rsidRPr="00000000">
        <w:rPr>
          <w:rtl w:val="0"/>
        </w:rPr>
      </w:r>
    </w:p>
    <w:p w:rsidR="00000000" w:rsidDel="00000000" w:rsidP="00000000" w:rsidRDefault="00000000" w:rsidRPr="00000000" w14:paraId="0000001B">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Center for Public Intelligence (CPI)</w:t>
      </w:r>
    </w:p>
    <w:p w:rsidR="00000000" w:rsidDel="00000000" w:rsidP="00000000" w:rsidRDefault="00000000" w:rsidRPr="00000000" w14:paraId="0000001C">
      <w:pPr>
        <w:numPr>
          <w:ilvl w:val="0"/>
          <w:numId w:val="6"/>
        </w:numPr>
        <w:spacing w:after="240" w:before="24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u w:val="single"/>
          <w:rtl w:val="0"/>
        </w:rPr>
        <w:t xml:space="preserve">C</w:t>
      </w:r>
      <w:r w:rsidDel="00000000" w:rsidR="00000000" w:rsidRPr="00000000">
        <w:rPr>
          <w:rFonts w:ascii="Montserrat" w:cs="Montserrat" w:eastAsia="Montserrat" w:hAnsi="Montserrat"/>
          <w:u w:val="single"/>
          <w:rtl w:val="0"/>
        </w:rPr>
        <w:t xml:space="preserve">ountry and region of the Digital Service Team:</w:t>
      </w:r>
      <w:r w:rsidDel="00000000" w:rsidR="00000000" w:rsidRPr="00000000">
        <w:rPr>
          <w:rtl w:val="0"/>
        </w:rPr>
      </w:r>
    </w:p>
    <w:p w:rsidR="00000000" w:rsidDel="00000000" w:rsidP="00000000" w:rsidRDefault="00000000" w:rsidRPr="00000000" w14:paraId="0000001D">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Costa Rica, Dominican Republic</w:t>
      </w:r>
    </w:p>
    <w:p w:rsidR="00000000" w:rsidDel="00000000" w:rsidP="00000000" w:rsidRDefault="00000000" w:rsidRPr="00000000" w14:paraId="0000001E">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Latin America and the Caribbean</w:t>
      </w:r>
    </w:p>
    <w:p w:rsidR="00000000" w:rsidDel="00000000" w:rsidP="00000000" w:rsidRDefault="00000000" w:rsidRPr="00000000" w14:paraId="0000001F">
      <w:pPr>
        <w:numPr>
          <w:ilvl w:val="0"/>
          <w:numId w:val="15"/>
        </w:numPr>
        <w:spacing w:after="240" w:before="24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u w:val="single"/>
          <w:rtl w:val="0"/>
        </w:rPr>
        <w:t xml:space="preserve">T</w:t>
      </w:r>
      <w:r w:rsidDel="00000000" w:rsidR="00000000" w:rsidRPr="00000000">
        <w:rPr>
          <w:rFonts w:ascii="Montserrat" w:cs="Montserrat" w:eastAsia="Montserrat" w:hAnsi="Montserrat"/>
          <w:u w:val="single"/>
          <w:rtl w:val="0"/>
        </w:rPr>
        <w:t xml:space="preserve">ype of institution: </w:t>
      </w:r>
      <w:r w:rsidDel="00000000" w:rsidR="00000000" w:rsidRPr="00000000">
        <w:rPr>
          <w:rtl w:val="0"/>
        </w:rPr>
      </w:r>
    </w:p>
    <w:p w:rsidR="00000000" w:rsidDel="00000000" w:rsidP="00000000" w:rsidRDefault="00000000" w:rsidRPr="00000000" w14:paraId="00000020">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Public sector authorities in collaboration with an applied research organization.</w:t>
      </w:r>
    </w:p>
    <w:p w:rsidR="00000000" w:rsidDel="00000000" w:rsidP="00000000" w:rsidRDefault="00000000" w:rsidRPr="00000000" w14:paraId="00000021">
      <w:pPr>
        <w:pStyle w:val="Heading2"/>
        <w:keepNext w:val="0"/>
        <w:keepLines w:val="0"/>
        <w:spacing w:after="80" w:lineRule="auto"/>
        <w:jc w:val="both"/>
        <w:rPr>
          <w:rFonts w:ascii="Montserrat" w:cs="Montserrat" w:eastAsia="Montserrat" w:hAnsi="Montserrat"/>
          <w:b w:val="1"/>
          <w:bCs w:val="1"/>
          <w:sz w:val="22"/>
          <w:szCs w:val="22"/>
        </w:rPr>
      </w:pPr>
      <w:bookmarkStart w:colFirst="0" w:colLast="0" w:name="_pbkcqmru225" w:id="16"/>
      <w:bookmarkEnd w:id="16"/>
      <w:r w:rsidDel="00000000" w:rsidR="00000000" w:rsidRPr="00000000">
        <w:rPr>
          <w:rtl w:val="0"/>
        </w:rPr>
      </w:r>
    </w:p>
    <w:p w:rsidR="00000000" w:rsidDel="00000000" w:rsidP="00000000" w:rsidRDefault="00000000" w:rsidRPr="00000000" w14:paraId="00000022">
      <w:pPr>
        <w:pStyle w:val="Heading2"/>
        <w:keepNext w:val="0"/>
        <w:keepLines w:val="0"/>
        <w:spacing w:after="80" w:lineRule="auto"/>
        <w:jc w:val="both"/>
        <w:rPr>
          <w:rFonts w:ascii="Montserrat" w:cs="Montserrat" w:eastAsia="Montserrat" w:hAnsi="Montserrat"/>
          <w:b w:val="1"/>
          <w:bCs w:val="1"/>
          <w:sz w:val="22"/>
          <w:szCs w:val="22"/>
        </w:rPr>
      </w:pPr>
      <w:bookmarkStart w:colFirst="0" w:colLast="0" w:name="_vmjvnkqa4h9m" w:id="17"/>
      <w:bookmarkEnd w:id="17"/>
      <w:r w:rsidDel="00000000" w:rsidR="00000000" w:rsidRPr="00000000">
        <w:rPr>
          <w:rtl w:val="0"/>
        </w:rPr>
      </w:r>
    </w:p>
    <w:p w:rsidR="00000000" w:rsidDel="00000000" w:rsidP="00000000" w:rsidRDefault="00000000" w:rsidRPr="00000000" w14:paraId="00000023">
      <w:pPr>
        <w:pStyle w:val="Heading2"/>
        <w:keepNext w:val="0"/>
        <w:keepLines w:val="0"/>
        <w:spacing w:after="80" w:lineRule="auto"/>
        <w:jc w:val="both"/>
        <w:rPr>
          <w:rFonts w:ascii="Montserrat" w:cs="Montserrat" w:eastAsia="Montserrat" w:hAnsi="Montserrat"/>
          <w:b w:val="1"/>
          <w:bCs w:val="1"/>
          <w:sz w:val="22"/>
          <w:szCs w:val="22"/>
        </w:rPr>
      </w:pPr>
      <w:bookmarkStart w:colFirst="0" w:colLast="0" w:name="_d4t9aa8zlq35" w:id="18"/>
      <w:bookmarkEnd w:id="18"/>
      <w:r w:rsidDel="00000000" w:rsidR="00000000" w:rsidRPr="00000000">
        <w:rPr>
          <w:rtl w:val="0"/>
        </w:rPr>
      </w:r>
    </w:p>
    <w:p w:rsidR="00000000" w:rsidDel="00000000" w:rsidP="00000000" w:rsidRDefault="00000000" w:rsidRPr="00000000" w14:paraId="00000024">
      <w:pPr>
        <w:pStyle w:val="Heading2"/>
        <w:keepNext w:val="0"/>
        <w:keepLines w:val="0"/>
        <w:spacing w:after="80" w:lineRule="auto"/>
        <w:jc w:val="both"/>
        <w:rPr>
          <w:rFonts w:ascii="Montserrat" w:cs="Montserrat" w:eastAsia="Montserrat" w:hAnsi="Montserrat"/>
          <w:b w:val="1"/>
          <w:bCs w:val="1"/>
          <w:sz w:val="22"/>
          <w:szCs w:val="22"/>
        </w:rPr>
      </w:pPr>
      <w:bookmarkStart w:colFirst="0" w:colLast="0" w:name="_5kh0xb1svs7x" w:id="19"/>
      <w:bookmarkEnd w:id="19"/>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pStyle w:val="Heading2"/>
        <w:keepNext w:val="0"/>
        <w:keepLines w:val="0"/>
        <w:numPr>
          <w:ilvl w:val="0"/>
          <w:numId w:val="9"/>
        </w:numPr>
        <w:spacing w:after="80" w:lineRule="auto"/>
        <w:ind w:left="720" w:hanging="360"/>
        <w:jc w:val="both"/>
        <w:rPr>
          <w:rFonts w:ascii="Montserrat" w:cs="Montserrat" w:eastAsia="Montserrat" w:hAnsi="Montserrat"/>
          <w:b w:val="1"/>
          <w:bCs w:val="1"/>
          <w:sz w:val="22"/>
          <w:szCs w:val="22"/>
        </w:rPr>
      </w:pPr>
      <w:bookmarkStart w:colFirst="0" w:colLast="0" w:name="_f8k944lsqkug" w:id="20"/>
      <w:bookmarkEnd w:id="20"/>
      <w:r w:rsidDel="00000000" w:rsidR="00000000" w:rsidRPr="00000000">
        <w:rPr>
          <w:rFonts w:ascii="Montserrat" w:cs="Montserrat" w:eastAsia="Montserrat" w:hAnsi="Montserrat"/>
          <w:b w:val="1"/>
          <w:bCs w:val="1"/>
          <w:sz w:val="22"/>
          <w:szCs w:val="22"/>
          <w:rtl w:val="0"/>
        </w:rPr>
        <w:t xml:space="preserve">Use Case Proposal</w:t>
      </w:r>
    </w:p>
    <w:p w:rsidR="00000000" w:rsidDel="00000000" w:rsidP="00000000" w:rsidRDefault="00000000" w:rsidRPr="00000000" w14:paraId="00000030">
      <w:pPr>
        <w:pStyle w:val="Heading2"/>
        <w:keepNext w:val="0"/>
        <w:keepLines w:val="0"/>
        <w:spacing w:after="80" w:lineRule="auto"/>
        <w:jc w:val="center"/>
        <w:rPr>
          <w:rFonts w:ascii="Montserrat" w:cs="Montserrat" w:eastAsia="Montserrat" w:hAnsi="Montserrat"/>
          <w:b w:val="1"/>
          <w:bCs w:val="1"/>
          <w:sz w:val="24"/>
          <w:szCs w:val="24"/>
        </w:rPr>
      </w:pPr>
      <w:bookmarkStart w:colFirst="0" w:colLast="0" w:name="_xwuic146c6n8" w:id="21"/>
      <w:bookmarkEnd w:id="21"/>
      <w:r w:rsidDel="00000000" w:rsidR="00000000" w:rsidRPr="00000000">
        <w:rPr>
          <w:rFonts w:ascii="Montserrat" w:cs="Montserrat" w:eastAsia="Montserrat" w:hAnsi="Montserrat"/>
          <w:b w:val="1"/>
          <w:bCs w:val="1"/>
          <w:sz w:val="24"/>
          <w:szCs w:val="24"/>
          <w:rtl w:val="0"/>
        </w:rPr>
        <w:t xml:space="preserve">GovOS: Operating System for Agentic Government</w:t>
      </w:r>
    </w:p>
    <w:p w:rsidR="00000000" w:rsidDel="00000000" w:rsidP="00000000" w:rsidRDefault="00000000" w:rsidRPr="00000000" w14:paraId="00000031">
      <w:pPr>
        <w:jc w:val="center"/>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Regional Public AI Infrastructure with Country Pilots</w:t>
      </w:r>
      <w:r w:rsidDel="00000000" w:rsidR="00000000" w:rsidRPr="00000000">
        <w:rPr>
          <w:rtl w:val="0"/>
        </w:rPr>
      </w:r>
    </w:p>
    <w:p w:rsidR="00000000" w:rsidDel="00000000" w:rsidP="00000000" w:rsidRDefault="00000000" w:rsidRPr="00000000" w14:paraId="00000032">
      <w:pPr>
        <w:numPr>
          <w:ilvl w:val="0"/>
          <w:numId w:val="3"/>
        </w:numPr>
        <w:spacing w:after="0" w:afterAutospacing="0" w:before="24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u w:val="single"/>
          <w:rtl w:val="0"/>
        </w:rPr>
        <w:t xml:space="preserve">C</w:t>
      </w:r>
      <w:r w:rsidDel="00000000" w:rsidR="00000000" w:rsidRPr="00000000">
        <w:rPr>
          <w:rFonts w:ascii="Montserrat" w:cs="Montserrat" w:eastAsia="Montserrat" w:hAnsi="Montserrat"/>
          <w:u w:val="single"/>
          <w:rtl w:val="0"/>
        </w:rPr>
        <w:t xml:space="preserve">ategory: </w:t>
      </w:r>
      <w:r w:rsidDel="00000000" w:rsidR="00000000" w:rsidRPr="00000000">
        <w:rPr>
          <w:rFonts w:ascii="Montserrat" w:cs="Montserrat" w:eastAsia="Montserrat" w:hAnsi="Montserrat"/>
          <w:rtl w:val="0"/>
        </w:rPr>
        <w:t xml:space="preserve">Digital Government Services</w:t>
      </w:r>
    </w:p>
    <w:p w:rsidR="00000000" w:rsidDel="00000000" w:rsidP="00000000" w:rsidRDefault="00000000" w:rsidRPr="00000000" w14:paraId="00000033">
      <w:pPr>
        <w:numPr>
          <w:ilvl w:val="0"/>
          <w:numId w:val="3"/>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u w:val="single"/>
          <w:rtl w:val="0"/>
        </w:rPr>
        <w:t xml:space="preserve">T</w:t>
      </w:r>
      <w:r w:rsidDel="00000000" w:rsidR="00000000" w:rsidRPr="00000000">
        <w:rPr>
          <w:rFonts w:ascii="Montserrat" w:cs="Montserrat" w:eastAsia="Montserrat" w:hAnsi="Montserrat"/>
          <w:u w:val="single"/>
          <w:rtl w:val="0"/>
        </w:rPr>
        <w:t xml:space="preserve">arget sector:</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rtl w:val="0"/>
        </w:rPr>
        <w:t xml:space="preserve">Public administration and digital government</w:t>
      </w:r>
    </w:p>
    <w:p w:rsidR="00000000" w:rsidDel="00000000" w:rsidP="00000000" w:rsidRDefault="00000000" w:rsidRPr="00000000" w14:paraId="00000034">
      <w:pPr>
        <w:numPr>
          <w:ilvl w:val="0"/>
          <w:numId w:val="3"/>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u w:val="single"/>
          <w:rtl w:val="0"/>
        </w:rPr>
        <w:t xml:space="preserve">O</w:t>
      </w:r>
      <w:r w:rsidDel="00000000" w:rsidR="00000000" w:rsidRPr="00000000">
        <w:rPr>
          <w:rFonts w:ascii="Montserrat" w:cs="Montserrat" w:eastAsia="Montserrat" w:hAnsi="Montserrat"/>
          <w:u w:val="single"/>
          <w:rtl w:val="0"/>
        </w:rPr>
        <w:t xml:space="preserve">wner:</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rtl w:val="0"/>
        </w:rPr>
        <w:t xml:space="preserve">Governments of Costa Rica and the Dominican Republic</w:t>
      </w:r>
    </w:p>
    <w:p w:rsidR="00000000" w:rsidDel="00000000" w:rsidP="00000000" w:rsidRDefault="00000000" w:rsidRPr="00000000" w14:paraId="00000035">
      <w:pPr>
        <w:numPr>
          <w:ilvl w:val="0"/>
          <w:numId w:val="3"/>
        </w:numPr>
        <w:spacing w:after="24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u w:val="single"/>
          <w:rtl w:val="0"/>
        </w:rPr>
        <w:t xml:space="preserve">D</w:t>
      </w:r>
      <w:r w:rsidDel="00000000" w:rsidR="00000000" w:rsidRPr="00000000">
        <w:rPr>
          <w:rFonts w:ascii="Montserrat" w:cs="Montserrat" w:eastAsia="Montserrat" w:hAnsi="Montserrat"/>
          <w:u w:val="single"/>
          <w:rtl w:val="0"/>
        </w:rPr>
        <w:t xml:space="preserve">eveloper:</w:t>
      </w:r>
      <w:r w:rsidDel="00000000" w:rsidR="00000000" w:rsidRPr="00000000">
        <w:rPr>
          <w:rFonts w:ascii="Montserrat" w:cs="Montserrat" w:eastAsia="Montserrat" w:hAnsi="Montserrat"/>
          <w:rtl w:val="0"/>
        </w:rPr>
        <w:t xml:space="preserve"> </w:t>
      </w:r>
      <w:r w:rsidDel="00000000" w:rsidR="00000000" w:rsidRPr="00000000">
        <w:rPr>
          <w:rFonts w:ascii="Montserrat" w:cs="Montserrat" w:eastAsia="Montserrat" w:hAnsi="Montserrat"/>
          <w:rtl w:val="0"/>
        </w:rPr>
        <w:t xml:space="preserve">Center for Public Intelligence (CPI), in collaboration with the Government of Costa Rica and the Government of the Dominican Republic. </w:t>
      </w:r>
    </w:p>
    <w:p w:rsidR="00000000" w:rsidDel="00000000" w:rsidP="00000000" w:rsidRDefault="00000000" w:rsidRPr="00000000" w14:paraId="00000036">
      <w:pPr>
        <w:spacing w:after="240" w:before="240" w:lineRule="auto"/>
        <w:jc w:val="both"/>
        <w:rPr>
          <w:rFonts w:ascii="Montserrat" w:cs="Montserrat" w:eastAsia="Montserrat" w:hAnsi="Montserrat"/>
          <w:b w:val="1"/>
          <w:bCs w:val="1"/>
          <w:u w:val="single"/>
        </w:rPr>
      </w:pPr>
      <w:r w:rsidDel="00000000" w:rsidR="00000000" w:rsidRPr="00000000">
        <w:rPr>
          <w:rFonts w:ascii="Montserrat" w:cs="Montserrat" w:eastAsia="Montserrat" w:hAnsi="Montserrat"/>
          <w:b w:val="1"/>
          <w:bCs w:val="1"/>
          <w:u w:val="single"/>
          <w:rtl w:val="0"/>
        </w:rPr>
        <w:t xml:space="preserve">2.1 </w:t>
      </w:r>
      <w:r w:rsidDel="00000000" w:rsidR="00000000" w:rsidRPr="00000000">
        <w:rPr>
          <w:rFonts w:ascii="Montserrat" w:cs="Montserrat" w:eastAsia="Montserrat" w:hAnsi="Montserrat"/>
          <w:b w:val="1"/>
          <w:bCs w:val="1"/>
          <w:u w:val="single"/>
          <w:rtl w:val="0"/>
        </w:rPr>
        <w:t xml:space="preserve">Problem Statement </w:t>
      </w:r>
      <w:r w:rsidDel="00000000" w:rsidR="00000000" w:rsidRPr="00000000">
        <w:rPr>
          <w:rtl w:val="0"/>
        </w:rPr>
      </w:r>
    </w:p>
    <w:p w:rsidR="00000000" w:rsidDel="00000000" w:rsidP="00000000" w:rsidRDefault="00000000" w:rsidRPr="00000000" w14:paraId="00000037">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Across Latin America and the Caribbean, governments have made significant progress in digitizing public services over the past decade</w:t>
      </w:r>
      <w:r w:rsidDel="00000000" w:rsidR="00000000" w:rsidRPr="00000000">
        <w:rPr>
          <w:rFonts w:ascii="Montserrat" w:cs="Montserrat" w:eastAsia="Montserrat" w:hAnsi="Montserrat"/>
          <w:vertAlign w:val="superscript"/>
        </w:rPr>
        <w:footnoteReference w:customMarkFollows="0" w:id="0"/>
      </w:r>
      <w:r w:rsidDel="00000000" w:rsidR="00000000" w:rsidRPr="00000000">
        <w:rPr>
          <w:rFonts w:ascii="Montserrat" w:cs="Montserrat" w:eastAsia="Montserrat" w:hAnsi="Montserrat"/>
          <w:rtl w:val="0"/>
        </w:rPr>
        <w:t xml:space="preserve">. Many countries have established national government portals that centralize information about public services. However, the majority of these platforms remain primarily informational rather than transactional. Citizens can search for procedures, but completing services often requires navigating multiple institutional systems, submitting documents across different agencies, or combining online steps with in-person visits.</w:t>
      </w:r>
    </w:p>
    <w:p w:rsidR="00000000" w:rsidDel="00000000" w:rsidP="00000000" w:rsidRDefault="00000000" w:rsidRPr="00000000" w14:paraId="00000038">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This fragmentation is the result of deeply entrenched institutional silos within public administration, where ministries and agencies operate separate digital systems, databases, and service interfaces. As a consequence, government services are rarely designed around citizen needs but rather around internal administrative structures.</w:t>
      </w:r>
    </w:p>
    <w:p w:rsidR="00000000" w:rsidDel="00000000" w:rsidP="00000000" w:rsidRDefault="00000000" w:rsidRPr="00000000" w14:paraId="00000039">
      <w:pPr>
        <w:spacing w:after="240" w:before="240" w:lineRule="auto"/>
        <w:jc w:val="center"/>
        <w:rPr>
          <w:rFonts w:ascii="Montserrat" w:cs="Montserrat" w:eastAsia="Montserrat" w:hAnsi="Montserrat"/>
          <w:b w:val="1"/>
          <w:bCs w:val="1"/>
          <w:i w:val="1"/>
          <w:iCs w:val="1"/>
        </w:rPr>
      </w:pPr>
      <w:r w:rsidDel="00000000" w:rsidR="00000000" w:rsidRPr="00000000">
        <w:rPr>
          <w:rFonts w:ascii="Montserrat" w:cs="Montserrat" w:eastAsia="Montserrat" w:hAnsi="Montserrat"/>
          <w:i w:val="1"/>
          <w:iCs w:val="1"/>
          <w:rtl w:val="0"/>
        </w:rPr>
        <w:t xml:space="preserve"> </w:t>
      </w:r>
      <w:r w:rsidDel="00000000" w:rsidR="00000000" w:rsidRPr="00000000">
        <w:rPr>
          <w:rFonts w:ascii="Montserrat" w:cs="Montserrat" w:eastAsia="Montserrat" w:hAnsi="Montserrat"/>
          <w:b w:val="1"/>
          <w:bCs w:val="1"/>
          <w:i w:val="1"/>
          <w:iCs w:val="1"/>
          <w:rtl w:val="0"/>
        </w:rPr>
        <w:t xml:space="preserve">Citizens must understand how the state is organized in order to access services, instead of interacting with the government through a unified interface.</w:t>
      </w:r>
    </w:p>
    <w:p w:rsidR="00000000" w:rsidDel="00000000" w:rsidP="00000000" w:rsidRDefault="00000000" w:rsidRPr="00000000" w14:paraId="0000003A">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According to the Inter-American Development Bank, fewer than 30% of government procedures in Latin America can be completed fully online</w:t>
      </w:r>
      <w:r w:rsidDel="00000000" w:rsidR="00000000" w:rsidRPr="00000000">
        <w:rPr>
          <w:rFonts w:ascii="Montserrat" w:cs="Montserrat" w:eastAsia="Montserrat" w:hAnsi="Montserrat"/>
          <w:vertAlign w:val="superscript"/>
        </w:rPr>
        <w:footnoteReference w:customMarkFollows="0" w:id="1"/>
      </w:r>
      <w:r w:rsidDel="00000000" w:rsidR="00000000" w:rsidRPr="00000000">
        <w:rPr>
          <w:rFonts w:ascii="Montserrat" w:cs="Montserrat" w:eastAsia="Montserrat" w:hAnsi="Montserrat"/>
          <w:rtl w:val="0"/>
        </w:rPr>
        <w:t xml:space="preserve">, and many require multiple institutional interactions to finalize a single service. At the same time, more than one third of citizens in the region report difficulties identifying the procedures or benefits for which they are eligible, particularly among vulnerable populations</w:t>
      </w:r>
      <w:r w:rsidDel="00000000" w:rsidR="00000000" w:rsidRPr="00000000">
        <w:rPr>
          <w:rFonts w:ascii="Montserrat" w:cs="Montserrat" w:eastAsia="Montserrat" w:hAnsi="Montserrat"/>
          <w:vertAlign w:val="superscript"/>
        </w:rPr>
        <w:footnoteReference w:customMarkFollows="0" w:id="2"/>
      </w:r>
      <w:r w:rsidDel="00000000" w:rsidR="00000000" w:rsidRPr="00000000">
        <w:rPr>
          <w:rFonts w:ascii="Montserrat" w:cs="Montserrat" w:eastAsia="Montserrat" w:hAnsi="Montserrat"/>
          <w:rtl w:val="0"/>
        </w:rPr>
        <w:t xml:space="preserve">.</w:t>
      </w:r>
    </w:p>
    <w:p w:rsidR="00000000" w:rsidDel="00000000" w:rsidP="00000000" w:rsidRDefault="00000000" w:rsidRPr="00000000" w14:paraId="0000003B">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Beyond accessibility barriers, governments also face structural inefficiencies in how digital systems are developed and deployed. Public sector digital infrastructure is frequently built through proprietary vendor contracts, resulting in fragmented systems that are costly to maintain and difficult to integrate. This creates vendor lock-in, forcing governments to repeatedly procure new systems rather than building reusable digital infrastructure. As a result, public administrations across the region spend significant resources duplicating digital solutions that solve similar problems across countries.</w:t>
      </w:r>
    </w:p>
    <w:p w:rsidR="00000000" w:rsidDel="00000000" w:rsidP="00000000" w:rsidRDefault="00000000" w:rsidRPr="00000000" w14:paraId="0000003C">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These challenges are becoming more urgent as governments seek to incorporate artificial intelligence into public administration. Despite the growing number of national AI strategies across countries, the institutional and technical infrastructure needed to operationalize AI within government operations remains limited</w:t>
      </w:r>
      <w:r w:rsidDel="00000000" w:rsidR="00000000" w:rsidRPr="00000000">
        <w:rPr>
          <w:rFonts w:ascii="Montserrat" w:cs="Montserrat" w:eastAsia="Montserrat" w:hAnsi="Montserrat"/>
          <w:vertAlign w:val="superscript"/>
        </w:rPr>
        <w:footnoteReference w:customMarkFollows="0" w:id="3"/>
      </w:r>
      <w:r w:rsidDel="00000000" w:rsidR="00000000" w:rsidRPr="00000000">
        <w:rPr>
          <w:rFonts w:ascii="Montserrat" w:cs="Montserrat" w:eastAsia="Montserrat" w:hAnsi="Montserrat"/>
          <w:rtl w:val="0"/>
        </w:rPr>
        <w:t xml:space="preserve">. Most public AI applications currently focus on chatbots or information services, but they cannot execute government procedures because they lack integration with administrative workflows and service registries.</w:t>
      </w:r>
    </w:p>
    <w:p w:rsidR="00000000" w:rsidDel="00000000" w:rsidP="00000000" w:rsidRDefault="00000000" w:rsidRPr="00000000" w14:paraId="0000003D">
      <w:pPr>
        <w:spacing w:after="240" w:before="240" w:lineRule="auto"/>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3E">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GovOS: Operating System for Agentic Government </w:t>
      </w:r>
      <w:r w:rsidDel="00000000" w:rsidR="00000000" w:rsidRPr="00000000">
        <w:rPr>
          <w:rFonts w:ascii="Montserrat" w:cs="Montserrat" w:eastAsia="Montserrat" w:hAnsi="Montserrat"/>
          <w:rtl w:val="0"/>
        </w:rPr>
        <w:t xml:space="preserve">addresses this gap by providing a shared public AI infrastructure that enables governments to deploy national AI agents capable of both informing citizens and executing public services. </w:t>
      </w:r>
    </w:p>
    <w:p w:rsidR="00000000" w:rsidDel="00000000" w:rsidP="00000000" w:rsidRDefault="00000000" w:rsidRPr="00000000" w14:paraId="0000003F">
      <w:pPr>
        <w:spacing w:after="240" w:before="240" w:lineRule="auto"/>
        <w:jc w:val="center"/>
        <w:rPr>
          <w:rFonts w:ascii="Montserrat" w:cs="Montserrat" w:eastAsia="Montserrat" w:hAnsi="Montserrat"/>
          <w:b w:val="1"/>
          <w:bCs w:val="1"/>
          <w:i w:val="1"/>
          <w:iCs w:val="1"/>
        </w:rPr>
      </w:pPr>
      <w:r w:rsidDel="00000000" w:rsidR="00000000" w:rsidRPr="00000000">
        <w:rPr>
          <w:rFonts w:ascii="Montserrat" w:cs="Montserrat" w:eastAsia="Montserrat" w:hAnsi="Montserrat"/>
          <w:b w:val="1"/>
          <w:bCs w:val="1"/>
          <w:i w:val="1"/>
          <w:iCs w:val="1"/>
          <w:rtl w:val="0"/>
        </w:rPr>
        <w:t xml:space="preserve">Through conversational interfaces, citizens can interact with the government using natural language, while GovOS coordinates the underlying administrative workflows across institutions.</w:t>
      </w:r>
    </w:p>
    <w:p w:rsidR="00000000" w:rsidDel="00000000" w:rsidP="00000000" w:rsidRDefault="00000000" w:rsidRPr="00000000" w14:paraId="00000040">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The initiative is being developed by the Center for Public Intelligence (CPI) as a research and development (R&amp;D) project in collaboration with governments in the region and will be piloted through two national implementations:</w:t>
      </w:r>
    </w:p>
    <w:p w:rsidR="00000000" w:rsidDel="00000000" w:rsidP="00000000" w:rsidRDefault="00000000" w:rsidRPr="00000000" w14:paraId="00000041">
      <w:pPr>
        <w:numPr>
          <w:ilvl w:val="0"/>
          <w:numId w:val="7"/>
        </w:numPr>
        <w:spacing w:after="0" w:afterAutospacing="0" w:before="24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TICA – National AI Agent for Government Services in Costa Rica </w:t>
      </w:r>
    </w:p>
    <w:p w:rsidR="00000000" w:rsidDel="00000000" w:rsidP="00000000" w:rsidRDefault="00000000" w:rsidRPr="00000000" w14:paraId="00000042">
      <w:pPr>
        <w:numPr>
          <w:ilvl w:val="0"/>
          <w:numId w:val="7"/>
        </w:numPr>
        <w:spacing w:after="24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GovOS Public Service AI Agent Pilot in the Dominican Republic.</w:t>
      </w:r>
    </w:p>
    <w:p w:rsidR="00000000" w:rsidDel="00000000" w:rsidP="00000000" w:rsidRDefault="00000000" w:rsidRPr="00000000" w14:paraId="00000043">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Both pilots operate on the same underlying infrastructure and codebase, developed as open source digital public infrastructure, allowing governments to:</w:t>
      </w:r>
    </w:p>
    <w:p w:rsidR="00000000" w:rsidDel="00000000" w:rsidP="00000000" w:rsidRDefault="00000000" w:rsidRPr="00000000" w14:paraId="00000044">
      <w:pPr>
        <w:numPr>
          <w:ilvl w:val="0"/>
          <w:numId w:val="12"/>
        </w:numPr>
        <w:spacing w:after="0" w:afterAutospacing="0" w:before="24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exchange code</w:t>
      </w:r>
    </w:p>
    <w:p w:rsidR="00000000" w:rsidDel="00000000" w:rsidP="00000000" w:rsidRDefault="00000000" w:rsidRPr="00000000" w14:paraId="00000045">
      <w:pPr>
        <w:numPr>
          <w:ilvl w:val="0"/>
          <w:numId w:val="12"/>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reduce duplication of effort</w:t>
      </w:r>
    </w:p>
    <w:p w:rsidR="00000000" w:rsidDel="00000000" w:rsidP="00000000" w:rsidRDefault="00000000" w:rsidRPr="00000000" w14:paraId="00000046">
      <w:pPr>
        <w:numPr>
          <w:ilvl w:val="0"/>
          <w:numId w:val="12"/>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avoid vendor lock-in</w:t>
      </w:r>
    </w:p>
    <w:p w:rsidR="00000000" w:rsidDel="00000000" w:rsidP="00000000" w:rsidRDefault="00000000" w:rsidRPr="00000000" w14:paraId="00000047">
      <w:pPr>
        <w:numPr>
          <w:ilvl w:val="0"/>
          <w:numId w:val="12"/>
        </w:numPr>
        <w:spacing w:after="24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collaboratively develop AI capabilities for the public sector.</w:t>
      </w:r>
      <w:r w:rsidDel="00000000" w:rsidR="00000000" w:rsidRPr="00000000">
        <w:rPr>
          <w:rtl w:val="0"/>
        </w:rPr>
      </w:r>
    </w:p>
    <w:p w:rsidR="00000000" w:rsidDel="00000000" w:rsidP="00000000" w:rsidRDefault="00000000" w:rsidRPr="00000000" w14:paraId="00000048">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GovOS seeks to generate economic, political, and social value across the region by establishing a shared technological foundation for the development and deployment of public AI systems. The high cost of developing artificial intelligence infrastructure, including data pipelines, model integration, and compute capacity, represents a significant barrier for many governments in the Global South. Through a model of regional cooperation based on open source infrastructure and shared code, GovOS allows countries to collectively develop AI capabilities, reducing the cost of research and development while avoiding the duplication of efforts across governments.</w:t>
      </w:r>
      <w:r w:rsidDel="00000000" w:rsidR="00000000" w:rsidRPr="00000000">
        <w:rPr>
          <w:rtl w:val="0"/>
        </w:rPr>
      </w:r>
    </w:p>
    <w:p w:rsidR="00000000" w:rsidDel="00000000" w:rsidP="00000000" w:rsidRDefault="00000000" w:rsidRPr="00000000" w14:paraId="00000049">
      <w:pPr>
        <w:spacing w:after="240" w:before="240" w:lineRule="auto"/>
        <w:jc w:val="center"/>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GovOS</w:t>
      </w:r>
      <w:r w:rsidDel="00000000" w:rsidR="00000000" w:rsidRPr="00000000">
        <w:rPr>
          <w:rtl w:val="0"/>
        </w:rPr>
      </w:r>
    </w:p>
    <w:p w:rsidR="00000000" w:rsidDel="00000000" w:rsidP="00000000" w:rsidRDefault="00000000" w:rsidRPr="00000000" w14:paraId="0000004A">
      <w:pPr>
        <w:numPr>
          <w:ilvl w:val="0"/>
          <w:numId w:val="2"/>
        </w:numPr>
        <w:spacing w:after="240" w:before="24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Economically: </w:t>
      </w:r>
    </w:p>
    <w:p w:rsidR="00000000" w:rsidDel="00000000" w:rsidP="00000000" w:rsidRDefault="00000000" w:rsidRPr="00000000" w14:paraId="0000004B">
      <w:pPr>
        <w:spacing w:after="240" w:before="240" w:lineRule="auto"/>
        <w:ind w:left="72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GovOS lowers licensing costs and reduces dependence on proprietary vendors. </w:t>
      </w:r>
    </w:p>
    <w:p w:rsidR="00000000" w:rsidDel="00000000" w:rsidP="00000000" w:rsidRDefault="00000000" w:rsidRPr="00000000" w14:paraId="0000004C">
      <w:pPr>
        <w:numPr>
          <w:ilvl w:val="0"/>
          <w:numId w:val="2"/>
        </w:numPr>
        <w:spacing w:after="240" w:before="24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Politically: </w:t>
      </w:r>
    </w:p>
    <w:p w:rsidR="00000000" w:rsidDel="00000000" w:rsidP="00000000" w:rsidRDefault="00000000" w:rsidRPr="00000000" w14:paraId="0000004D">
      <w:pPr>
        <w:spacing w:after="240" w:before="240" w:lineRule="auto"/>
        <w:ind w:left="72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it strengthens digital sovereignty and institutional transparency by enabling governments to retain greater control over the technological infrastructure used in public administration. </w:t>
      </w:r>
    </w:p>
    <w:p w:rsidR="00000000" w:rsidDel="00000000" w:rsidP="00000000" w:rsidRDefault="00000000" w:rsidRPr="00000000" w14:paraId="0000004E">
      <w:pPr>
        <w:numPr>
          <w:ilvl w:val="0"/>
          <w:numId w:val="2"/>
        </w:numPr>
        <w:spacing w:after="240" w:before="24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Socially: </w:t>
      </w:r>
    </w:p>
    <w:p w:rsidR="00000000" w:rsidDel="00000000" w:rsidP="00000000" w:rsidRDefault="00000000" w:rsidRPr="00000000" w14:paraId="0000004F">
      <w:pPr>
        <w:spacing w:after="240" w:before="240" w:lineRule="auto"/>
        <w:ind w:left="72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it expands access to public services by allowing citizens to interact with government through simple natural language interfaces.</w:t>
      </w:r>
    </w:p>
    <w:p w:rsidR="00000000" w:rsidDel="00000000" w:rsidP="00000000" w:rsidRDefault="00000000" w:rsidRPr="00000000" w14:paraId="00000050">
      <w:pPr>
        <w:spacing w:after="240" w:before="240" w:lineRule="auto"/>
        <w:ind w:left="720"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I</w:t>
      </w:r>
      <w:r w:rsidDel="00000000" w:rsidR="00000000" w:rsidRPr="00000000">
        <w:rPr>
          <w:rFonts w:ascii="Montserrat" w:cs="Montserrat" w:eastAsia="Montserrat" w:hAnsi="Montserrat"/>
          <w:b w:val="1"/>
          <w:bCs w:val="1"/>
          <w:sz w:val="22"/>
          <w:szCs w:val="22"/>
          <w:rtl w:val="0"/>
        </w:rPr>
        <w:t xml:space="preserve">2.2 </w:t>
      </w:r>
      <w:r w:rsidDel="00000000" w:rsidR="00000000" w:rsidRPr="00000000">
        <w:rPr>
          <w:rFonts w:ascii="Montserrat" w:cs="Montserrat" w:eastAsia="Montserrat" w:hAnsi="Montserrat"/>
          <w:b w:val="1"/>
          <w:bCs w:val="1"/>
          <w:sz w:val="22"/>
          <w:szCs w:val="22"/>
          <w:rtl w:val="0"/>
        </w:rPr>
        <w:t xml:space="preserve">AI solution overview</w:t>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GovOS is a public AI infrastructure designed to enable Agentic Government, allowing citizens to interact with the state and complete public service procedures through national AI agents. Developed by the Center for Public Intelligence (CPI), GovOS functions as an operating system for public administration that enables AI systems to interact with government services, coordinate administrative workflows across institutions, and support the execution of public procedures.</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The system is designed as digital public infrastructure that integrates citizen interaction, data intelligence, and service execution within a unified architecture. Its objective is to transform public service delivery from fragmented informational portals into a transactional, interoperable, and citizen-centered model capable of executing services end-to-end.</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From a technical perspective, GovOS operates through an architecture composed of two complementary layers: </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Montserrat" w:cs="Montserrat" w:eastAsia="Montserrat" w:hAnsi="Montserrat"/>
          <w:u w:val="single"/>
        </w:rPr>
      </w:pPr>
      <w:r w:rsidDel="00000000" w:rsidR="00000000" w:rsidRPr="00000000">
        <w:rPr>
          <w:rFonts w:ascii="Montserrat" w:cs="Montserrat" w:eastAsia="Montserrat" w:hAnsi="Montserrat"/>
          <w:u w:val="single"/>
          <w:rtl w:val="0"/>
        </w:rPr>
        <w:t xml:space="preserve">(</w:t>
      </w:r>
      <w:r w:rsidDel="00000000" w:rsidR="00000000" w:rsidRPr="00000000">
        <w:rPr>
          <w:rFonts w:ascii="Montserrat" w:cs="Montserrat" w:eastAsia="Montserrat" w:hAnsi="Montserrat"/>
          <w:u w:val="single"/>
          <w:rtl w:val="0"/>
        </w:rPr>
        <w:t xml:space="preserve">1) an interaction layer </w:t>
      </w: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The interaction layer enables natural language communication between citizens and the state. It integrates large language models (LLMs), retrieval-augmented generation (RAG) connected to public service catalogs and government databases, and speech recognition (STT) and speech synthesis (TTS) capabilities. These components allow citizens to interact with the government through voice or text across multiple channels, including web platforms, telephony systems, and mobile applications. The interaction layer semantically interprets citizen requests, retrieves relevant information, and generates analytics on service demand to support continuous improvement in public service delivery.</w:t>
      </w:r>
    </w:p>
    <w:p w:rsidR="00000000" w:rsidDel="00000000" w:rsidP="00000000" w:rsidRDefault="00000000" w:rsidRPr="00000000" w14:paraId="00000057">
      <w:pPr>
        <w:spacing w:after="240" w:before="240" w:lineRule="auto"/>
        <w:jc w:val="both"/>
        <w:rPr>
          <w:rFonts w:ascii="Montserrat" w:cs="Montserrat" w:eastAsia="Montserrat" w:hAnsi="Montserrat"/>
          <w:u w:val="single"/>
        </w:rPr>
      </w:pPr>
      <w:r w:rsidDel="00000000" w:rsidR="00000000" w:rsidRPr="00000000">
        <w:rPr>
          <w:rFonts w:ascii="Montserrat" w:cs="Montserrat" w:eastAsia="Montserrat" w:hAnsi="Montserrat"/>
          <w:u w:val="single"/>
          <w:rtl w:val="0"/>
        </w:rPr>
        <w:t xml:space="preserve">(2) a transaction layer</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The transaction layer functions as an Agentic Government operating system designed to structure and execute public services within government institutions. Rather than relying on fragmented institutional systems, GovOS organizes administrative procedures within a shared environment composed of interoperable modules that coordinate how services are processed across agencies.</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At the foundation of this layer lies a </w:t>
      </w:r>
      <w:r w:rsidDel="00000000" w:rsidR="00000000" w:rsidRPr="00000000">
        <w:rPr>
          <w:rFonts w:ascii="Montserrat" w:cs="Montserrat" w:eastAsia="Montserrat" w:hAnsi="Montserrat"/>
          <w:u w:val="single"/>
          <w:rtl w:val="0"/>
        </w:rPr>
        <w:t xml:space="preserve">national digital identity infrastructure</w:t>
      </w:r>
      <w:r w:rsidDel="00000000" w:rsidR="00000000" w:rsidRPr="00000000">
        <w:rPr>
          <w:rFonts w:ascii="Montserrat" w:cs="Montserrat" w:eastAsia="Montserrat" w:hAnsi="Montserrat"/>
          <w:rtl w:val="0"/>
        </w:rPr>
        <w:t xml:space="preserve"> based on verifiable credentials, combined with role and permission management mechanisms that govern how citizens and public officials interact with government services. This infrastructure enables secure authentication, ensures that actors interacting with the system can be reliably identified, and provides the basis for controlling access to services and administrative actions across institutions.</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Within this architecture, GovOS integrates a standardized catalog of public applications and services, allowing governments to structure digital public services within a unified operational environment. This catalog enables the coordination of services across agencies while ensuring that administrative procedures are executed according to defined institutional rules and permissions.</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Within this layer, GovOS enables governments to define and document administrative workflows that correspond to each public service. These workflows map the internal steps required to complete a procedure, including tasks that occur within government institutions but may not be visible to citizens. By structuring services around these documented processes, the platform ensures that digital services reflect the actual administrative procedures executed by the state.</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GovOS distinguishes between two core elements within the system: services and processes. Services represent the interactions visible to citizens, while processes represent the internal administrative steps required to complete those services. This separation allows governments to maintain institutional control over procedures while enabling services to be delivered through unified digital interfaces.</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The platform operates through an ecosystem of modular components, each responsible for a specific function within public service delivery. For example, financial modules can manage payments associated with government services, connecting service transactions to payment gateways and allowing institutions to monitor revenues generated by administrative procedures. Other modules support process orchestration, document management, interoperability between institutional systems, and identity verification.</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Montserrat" w:cs="Montserrat" w:eastAsia="Montserrat" w:hAnsi="Montserrat"/>
        </w:rPr>
      </w:pPr>
      <w:r w:rsidDel="00000000" w:rsidR="00000000" w:rsidRPr="00000000">
        <w:rPr>
          <w:rFonts w:ascii="Montserrat" w:cs="Montserrat" w:eastAsia="Montserrat" w:hAnsi="Montserrat"/>
          <w:u w:val="single"/>
          <w:rtl w:val="0"/>
        </w:rPr>
        <w:t xml:space="preserve">Once services and workflows are defined within GovOS, the system exposes controlled interfaces that allow authorized systems, including AI agents, to interact with these services.</w:t>
      </w:r>
      <w:r w:rsidDel="00000000" w:rsidR="00000000" w:rsidRPr="00000000">
        <w:rPr>
          <w:rFonts w:ascii="Montserrat" w:cs="Montserrat" w:eastAsia="Montserrat" w:hAnsi="Montserrat"/>
          <w:rtl w:val="0"/>
        </w:rPr>
        <w:t xml:space="preserve"> Administrators can configure permissions that determine which actions AI systems are allowed to perform, such as submitting service requests, checking application status, uploading documents, validating information related to a procedure, or verifying identity credentials required for service access.</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Importantly, AI systems do not execute administrative processes independently. Instead, they interact with the structured interfaces provided by GovOS, activating workflows that have been previously configured and authorized by the public administration. This design preserves institutional oversight while enabling AI systems to support the execution of public services.</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The transaction layer also includes monitoring and analytics capabilities that allow governments to measure the performance of public services. By capturing operational data such as processing times, service demand, and workflow completion rates, GovOS provides public administrations with real-time visibility into how services operate. This capability supports evidence-based improvements in service delivery and enables governments to identify inefficiencies within administrative processes.</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Through this architecture, GovOS authenticates citizens and public officials, manages access to services, and ensures the secure, traceable, and auditable execution of administrative procedures. The integration of verifiable credentials and permission-based access control guarantees that interactions within the system are both secure and institutionally accountable.</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Within this infrastructure, national AI agents act as the citizen-facing interface of the digital state. Citizens do not need to identify the responsible institution or navigate multiple platforms. Through a single interaction, the AI agent interprets the citizen’s request, identifies the relevant service, and activates the corresponding processes across the appropriate public entities, maintaining a coherent and continuous user experience.</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GovOS enables governments to progress toward an Agentic Government model in which AI expands the operational capacity of public administration. Rather than replacing institutional decision-making, AI enhances the state’s ability to deliver services, coordinate processes across agencies, and respond more effectively to citizen needs.</w:t>
      </w:r>
      <w:r w:rsidDel="00000000" w:rsidR="00000000" w:rsidRPr="00000000">
        <w:rPr>
          <w:rtl w:val="0"/>
        </w:rPr>
      </w:r>
    </w:p>
    <w:tbl>
      <w:tblPr>
        <w:tblStyle w:val="Table2"/>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03.6209634727368"/>
        <w:gridCol w:w="7556.379036527263"/>
        <w:tblGridChange w:id="0">
          <w:tblGrid>
            <w:gridCol w:w="1803.6209634727368"/>
            <w:gridCol w:w="7556.379036527263"/>
          </w:tblGrid>
        </w:tblGridChange>
      </w:tblGrid>
      <w:tr>
        <w:trPr>
          <w:cantSplit w:val="0"/>
          <w:trHeight w:val="10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jc w:val="center"/>
              <w:rPr>
                <w:rFonts w:ascii="Montserrat" w:cs="Montserrat" w:eastAsia="Montserrat" w:hAnsi="Montserrat"/>
                <w:u w:val="single"/>
              </w:rPr>
            </w:pPr>
            <w:r w:rsidDel="00000000" w:rsidR="00000000" w:rsidRPr="00000000">
              <w:rPr>
                <w:rFonts w:ascii="Montserrat" w:cs="Montserrat" w:eastAsia="Montserrat" w:hAnsi="Montserrat"/>
                <w:b w:val="1"/>
                <w:bCs w:val="1"/>
                <w:u w:val="single"/>
                <w:rtl w:val="0"/>
              </w:rPr>
              <w:t xml:space="preserve">Target users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Citizens accessing public services and public officials managing procedures. Citizens require basic digital literacy; officials require standard digital administration skills.</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jc w:val="center"/>
              <w:rPr>
                <w:rFonts w:ascii="Montserrat" w:cs="Montserrat" w:eastAsia="Montserrat" w:hAnsi="Montserrat"/>
                <w:u w:val="single"/>
              </w:rPr>
            </w:pPr>
            <w:r w:rsidDel="00000000" w:rsidR="00000000" w:rsidRPr="00000000">
              <w:rPr>
                <w:rFonts w:ascii="Montserrat" w:cs="Montserrat" w:eastAsia="Montserrat" w:hAnsi="Montserrat"/>
                <w:b w:val="1"/>
                <w:bCs w:val="1"/>
                <w:u w:val="single"/>
                <w:rtl w:val="0"/>
              </w:rPr>
              <w:t xml:space="preserve">Devices required</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Citizens: Mobile phones, web browsers, and telephony systems (voice or text interfaces). </w:t>
            </w:r>
          </w:p>
          <w:p w:rsidR="00000000" w:rsidDel="00000000" w:rsidP="00000000" w:rsidRDefault="00000000" w:rsidRPr="00000000" w14:paraId="00000069">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Public servants: access via web-based dashboards.</w:t>
            </w:r>
          </w:p>
        </w:tc>
      </w:tr>
      <w:tr>
        <w:trPr>
          <w:cantSplit w:val="0"/>
          <w:trHeight w:val="10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jc w:val="center"/>
              <w:rPr>
                <w:rFonts w:ascii="Montserrat" w:cs="Montserrat" w:eastAsia="Montserrat" w:hAnsi="Montserrat"/>
                <w:u w:val="single"/>
              </w:rPr>
            </w:pPr>
            <w:r w:rsidDel="00000000" w:rsidR="00000000" w:rsidRPr="00000000">
              <w:rPr>
                <w:rFonts w:ascii="Montserrat" w:cs="Montserrat" w:eastAsia="Montserrat" w:hAnsi="Montserrat"/>
                <w:b w:val="1"/>
                <w:bCs w:val="1"/>
                <w:u w:val="single"/>
                <w:rtl w:val="0"/>
              </w:rPr>
              <w:t xml:space="preserve">Geographic coverage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jc w:val="both"/>
              <w:rPr>
                <w:rFonts w:ascii="Montserrat" w:cs="Montserrat" w:eastAsia="Montserrat" w:hAnsi="Montserrat"/>
                <w:b w:val="1"/>
                <w:bCs w:val="1"/>
              </w:rPr>
            </w:pPr>
            <w:r w:rsidDel="00000000" w:rsidR="00000000" w:rsidRPr="00000000">
              <w:rPr>
                <w:rFonts w:ascii="Montserrat" w:cs="Montserrat" w:eastAsia="Montserrat" w:hAnsi="Montserrat"/>
                <w:rtl w:val="0"/>
              </w:rPr>
              <w:t xml:space="preserve">Pilots in </w:t>
            </w:r>
            <w:r w:rsidDel="00000000" w:rsidR="00000000" w:rsidRPr="00000000">
              <w:rPr>
                <w:rFonts w:ascii="Montserrat" w:cs="Montserrat" w:eastAsia="Montserrat" w:hAnsi="Montserrat"/>
                <w:b w:val="1"/>
                <w:bCs w:val="1"/>
                <w:rtl w:val="0"/>
              </w:rPr>
              <w:t xml:space="preserve">Costa Rica</w:t>
            </w:r>
            <w:r w:rsidDel="00000000" w:rsidR="00000000" w:rsidRPr="00000000">
              <w:rPr>
                <w:rFonts w:ascii="Montserrat" w:cs="Montserrat" w:eastAsia="Montserrat" w:hAnsi="Montserrat"/>
                <w:rtl w:val="0"/>
              </w:rPr>
              <w:t xml:space="preserve"> (TICA) and the </w:t>
            </w:r>
            <w:r w:rsidDel="00000000" w:rsidR="00000000" w:rsidRPr="00000000">
              <w:rPr>
                <w:rFonts w:ascii="Montserrat" w:cs="Montserrat" w:eastAsia="Montserrat" w:hAnsi="Montserrat"/>
                <w:b w:val="1"/>
                <w:bCs w:val="1"/>
                <w:rtl w:val="0"/>
              </w:rPr>
              <w:t xml:space="preserve">Dominican Republic</w:t>
            </w:r>
            <w:r w:rsidDel="00000000" w:rsidR="00000000" w:rsidRPr="00000000">
              <w:rPr>
                <w:rFonts w:ascii="Montserrat" w:cs="Montserrat" w:eastAsia="Montserrat" w:hAnsi="Montserrat"/>
                <w:rtl w:val="0"/>
              </w:rPr>
              <w:t xml:space="preserve"> (GovOS AI Agent). Both share the same underlying infrastructure and codebase. </w:t>
            </w:r>
            <w:r w:rsidDel="00000000" w:rsidR="00000000" w:rsidRPr="00000000">
              <w:rPr>
                <w:rFonts w:ascii="Montserrat" w:cs="Montserrat" w:eastAsia="Montserrat" w:hAnsi="Montserrat"/>
                <w:b w:val="1"/>
                <w:bCs w:val="1"/>
                <w:rtl w:val="0"/>
              </w:rPr>
              <w:t xml:space="preserve">Architecture designed for replication across Latin America and the Caribbean </w:t>
            </w:r>
          </w:p>
        </w:tc>
      </w:tr>
      <w:tr>
        <w:trPr>
          <w:cantSplit w:val="0"/>
          <w:trHeight w:val="107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jc w:val="center"/>
              <w:rPr>
                <w:rFonts w:ascii="Montserrat" w:cs="Montserrat" w:eastAsia="Montserrat" w:hAnsi="Montserrat"/>
                <w:b w:val="1"/>
                <w:bCs w:val="1"/>
                <w:u w:val="single"/>
              </w:rPr>
            </w:pPr>
            <w:r w:rsidDel="00000000" w:rsidR="00000000" w:rsidRPr="00000000">
              <w:rPr>
                <w:rFonts w:ascii="Montserrat" w:cs="Montserrat" w:eastAsia="Montserrat" w:hAnsi="Montserrat"/>
                <w:b w:val="1"/>
                <w:bCs w:val="1"/>
                <w:u w:val="single"/>
                <w:rtl w:val="0"/>
              </w:rPr>
              <w:t xml:space="preserve">Use case technology readiness level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TRL 7</w:t>
              <w:br w:type="textWrapping"/>
            </w:r>
            <w:r w:rsidDel="00000000" w:rsidR="00000000" w:rsidRPr="00000000">
              <w:rPr>
                <w:rFonts w:ascii="Montserrat" w:cs="Montserrat" w:eastAsia="Montserrat" w:hAnsi="Montserrat"/>
                <w:rtl w:val="0"/>
              </w:rPr>
              <w:t xml:space="preserve">Operational environment prototype</w:t>
              <w:br w:type="textWrapping"/>
              <w:t xml:space="preserve">AI solution live tested in a real world pilot</w:t>
            </w:r>
          </w:p>
          <w:p w:rsidR="00000000" w:rsidDel="00000000" w:rsidP="00000000" w:rsidRDefault="00000000" w:rsidRPr="00000000" w14:paraId="0000006E">
            <w:pPr>
              <w:spacing w:after="240" w:before="240" w:lineRule="auto"/>
              <w:jc w:val="both"/>
              <w:rPr>
                <w:rFonts w:ascii="Montserrat" w:cs="Montserrat" w:eastAsia="Montserrat" w:hAnsi="Montserrat"/>
              </w:rPr>
            </w:pPr>
            <w:r w:rsidDel="00000000" w:rsidR="00000000" w:rsidRPr="00000000">
              <w:rPr>
                <w:rtl w:val="0"/>
              </w:rPr>
            </w:r>
          </w:p>
        </w:tc>
      </w:tr>
    </w:tbl>
    <w:p w:rsidR="00000000" w:rsidDel="00000000" w:rsidP="00000000" w:rsidRDefault="00000000" w:rsidRPr="00000000" w14:paraId="0000006F">
      <w:pPr>
        <w:pStyle w:val="Heading2"/>
        <w:keepNext w:val="0"/>
        <w:keepLines w:val="0"/>
        <w:spacing w:after="80" w:lineRule="auto"/>
        <w:jc w:val="both"/>
        <w:rPr>
          <w:rFonts w:ascii="Montserrat" w:cs="Montserrat" w:eastAsia="Montserrat" w:hAnsi="Montserrat"/>
          <w:b w:val="1"/>
          <w:bCs w:val="1"/>
          <w:sz w:val="22"/>
          <w:szCs w:val="22"/>
        </w:rPr>
        <w:sectPr>
          <w:pgSz w:h="15840" w:w="12240" w:orient="portrait"/>
          <w:pgMar w:bottom="1440" w:top="1440" w:left="1440" w:right="1440" w:header="720" w:footer="720"/>
          <w:pgNumType w:start="1"/>
        </w:sectPr>
      </w:pPr>
      <w:bookmarkStart w:colFirst="0" w:colLast="0" w:name="_5tfwoxjr5wyc" w:id="22"/>
      <w:bookmarkEnd w:id="22"/>
      <w:r w:rsidDel="00000000" w:rsidR="00000000" w:rsidRPr="00000000">
        <w:rPr>
          <w:rtl w:val="0"/>
        </w:rPr>
      </w:r>
    </w:p>
    <w:p w:rsidR="00000000" w:rsidDel="00000000" w:rsidP="00000000" w:rsidRDefault="00000000" w:rsidRPr="00000000" w14:paraId="00000070">
      <w:pPr>
        <w:pStyle w:val="Heading2"/>
        <w:keepNext w:val="0"/>
        <w:keepLines w:val="0"/>
        <w:spacing w:after="80" w:lineRule="auto"/>
        <w:jc w:val="both"/>
        <w:rPr/>
      </w:pPr>
      <w:bookmarkStart w:colFirst="0" w:colLast="0" w:name="_t20bsqo880g2" w:id="23"/>
      <w:bookmarkEnd w:id="23"/>
      <w:r w:rsidDel="00000000" w:rsidR="00000000" w:rsidRPr="00000000">
        <w:rPr>
          <w:rFonts w:ascii="Montserrat" w:cs="Montserrat" w:eastAsia="Montserrat" w:hAnsi="Montserrat"/>
          <w:b w:val="1"/>
          <w:bCs w:val="1"/>
          <w:sz w:val="22"/>
          <w:szCs w:val="22"/>
          <w:rtl w:val="0"/>
        </w:rPr>
        <w:t xml:space="preserve">2.3 Key milestones plan</w:t>
      </w:r>
      <w:r w:rsidDel="00000000" w:rsidR="00000000" w:rsidRPr="00000000">
        <w:rPr>
          <w:rtl w:val="0"/>
        </w:rPr>
      </w:r>
    </w:p>
    <w:p w:rsidR="00000000" w:rsidDel="00000000" w:rsidP="00000000" w:rsidRDefault="00000000" w:rsidRPr="00000000" w14:paraId="00000071">
      <w:pPr>
        <w:jc w:val="center"/>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TICA National AI Agent (Costa Rica) </w:t>
      </w:r>
    </w:p>
    <w:p w:rsidR="00000000" w:rsidDel="00000000" w:rsidP="00000000" w:rsidRDefault="00000000" w:rsidRPr="00000000" w14:paraId="00000072">
      <w:pPr>
        <w:jc w:val="center"/>
        <w:rPr>
          <w:rFonts w:ascii="Montserrat" w:cs="Montserrat" w:eastAsia="Montserrat" w:hAnsi="Montserrat"/>
          <w:b w:val="1"/>
          <w:bCs w:val="1"/>
        </w:rPr>
      </w:pPr>
      <w:r w:rsidDel="00000000" w:rsidR="00000000" w:rsidRPr="00000000">
        <w:rPr>
          <w:rtl w:val="0"/>
        </w:rPr>
      </w:r>
    </w:p>
    <w:tbl>
      <w:tblPr>
        <w:tblStyle w:val="Table3"/>
        <w:tblW w:w="129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250"/>
        <w:gridCol w:w="6045"/>
        <w:gridCol w:w="900"/>
        <w:gridCol w:w="890.0000000000006"/>
        <w:gridCol w:w="774.9999999999994"/>
        <w:gridCol w:w="675"/>
        <w:gridCol w:w="720"/>
        <w:gridCol w:w="720"/>
        <w:tblGridChange w:id="0">
          <w:tblGrid>
            <w:gridCol w:w="2250"/>
            <w:gridCol w:w="6045"/>
            <w:gridCol w:w="900"/>
            <w:gridCol w:w="890.0000000000006"/>
            <w:gridCol w:w="774.9999999999994"/>
            <w:gridCol w:w="675"/>
            <w:gridCol w:w="720"/>
            <w:gridCol w:w="720"/>
          </w:tblGrid>
        </w:tblGridChange>
      </w:tblGrid>
      <w:tr>
        <w:trPr>
          <w:cantSplit w:val="0"/>
          <w:trHeight w:val="778.4069999999999"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3">
            <w:pPr>
              <w:keepNext w:val="0"/>
              <w:keepLines w:val="0"/>
              <w:spacing w:after="80" w:lineRule="auto"/>
              <w:jc w:val="center"/>
              <w:rPr>
                <w:rFonts w:ascii="Montserrat" w:cs="Montserrat" w:eastAsia="Montserrat" w:hAnsi="Montserrat"/>
              </w:rPr>
            </w:pPr>
            <w:r w:rsidDel="00000000" w:rsidR="00000000" w:rsidRPr="00000000">
              <w:rPr>
                <w:rFonts w:ascii="Montserrat" w:cs="Montserrat" w:eastAsia="Montserrat" w:hAnsi="Montserrat"/>
                <w:rtl w:val="0"/>
              </w:rPr>
              <w:t xml:space="preserve">Phase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4">
            <w:pPr>
              <w:keepNext w:val="0"/>
              <w:keepLines w:val="0"/>
              <w:spacing w:after="80" w:lineRule="auto"/>
              <w:jc w:val="center"/>
              <w:rPr>
                <w:rFonts w:ascii="Montserrat" w:cs="Montserrat" w:eastAsia="Montserrat" w:hAnsi="Montserrat"/>
              </w:rPr>
            </w:pPr>
            <w:r w:rsidDel="00000000" w:rsidR="00000000" w:rsidRPr="00000000">
              <w:rPr>
                <w:rFonts w:ascii="Montserrat" w:cs="Montserrat" w:eastAsia="Montserrat" w:hAnsi="Montserrat"/>
                <w:rtl w:val="0"/>
              </w:rPr>
              <w:t xml:space="preserve">Activities / Outputs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5">
            <w:pPr>
              <w:keepNext w:val="0"/>
              <w:keepLines w:val="0"/>
              <w:spacing w:after="80" w:lineRule="auto"/>
              <w:jc w:val="center"/>
              <w:rPr>
                <w:rFonts w:ascii="Montserrat" w:cs="Montserrat" w:eastAsia="Montserrat" w:hAnsi="Montserrat"/>
              </w:rPr>
            </w:pPr>
            <w:r w:rsidDel="00000000" w:rsidR="00000000" w:rsidRPr="00000000">
              <w:rPr>
                <w:rFonts w:ascii="Montserrat" w:cs="Montserrat" w:eastAsia="Montserrat" w:hAnsi="Montserrat"/>
                <w:rtl w:val="0"/>
              </w:rPr>
              <w:t xml:space="preserve">M1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6">
            <w:pPr>
              <w:keepNext w:val="0"/>
              <w:keepLines w:val="0"/>
              <w:spacing w:after="80" w:lineRule="auto"/>
              <w:jc w:val="center"/>
              <w:rPr>
                <w:rFonts w:ascii="Montserrat" w:cs="Montserrat" w:eastAsia="Montserrat" w:hAnsi="Montserrat"/>
              </w:rPr>
            </w:pPr>
            <w:r w:rsidDel="00000000" w:rsidR="00000000" w:rsidRPr="00000000">
              <w:rPr>
                <w:rFonts w:ascii="Montserrat" w:cs="Montserrat" w:eastAsia="Montserrat" w:hAnsi="Montserrat"/>
                <w:rtl w:val="0"/>
              </w:rPr>
              <w:t xml:space="preserve">M2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7">
            <w:pPr>
              <w:keepNext w:val="0"/>
              <w:keepLines w:val="0"/>
              <w:spacing w:after="80" w:lineRule="auto"/>
              <w:jc w:val="center"/>
              <w:rPr>
                <w:rFonts w:ascii="Montserrat" w:cs="Montserrat" w:eastAsia="Montserrat" w:hAnsi="Montserrat"/>
              </w:rPr>
            </w:pPr>
            <w:r w:rsidDel="00000000" w:rsidR="00000000" w:rsidRPr="00000000">
              <w:rPr>
                <w:rFonts w:ascii="Montserrat" w:cs="Montserrat" w:eastAsia="Montserrat" w:hAnsi="Montserrat"/>
                <w:rtl w:val="0"/>
              </w:rPr>
              <w:t xml:space="preserve">M3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8">
            <w:pPr>
              <w:keepNext w:val="0"/>
              <w:keepLines w:val="0"/>
              <w:spacing w:after="80" w:lineRule="auto"/>
              <w:jc w:val="center"/>
              <w:rPr>
                <w:rFonts w:ascii="Montserrat" w:cs="Montserrat" w:eastAsia="Montserrat" w:hAnsi="Montserrat"/>
              </w:rPr>
            </w:pPr>
            <w:r w:rsidDel="00000000" w:rsidR="00000000" w:rsidRPr="00000000">
              <w:rPr>
                <w:rFonts w:ascii="Montserrat" w:cs="Montserrat" w:eastAsia="Montserrat" w:hAnsi="Montserrat"/>
                <w:rtl w:val="0"/>
              </w:rPr>
              <w:t xml:space="preserve">M4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9">
            <w:pPr>
              <w:keepNext w:val="0"/>
              <w:keepLines w:val="0"/>
              <w:spacing w:after="80" w:lineRule="auto"/>
              <w:jc w:val="center"/>
              <w:rPr>
                <w:rFonts w:ascii="Montserrat" w:cs="Montserrat" w:eastAsia="Montserrat" w:hAnsi="Montserrat"/>
              </w:rPr>
            </w:pPr>
            <w:r w:rsidDel="00000000" w:rsidR="00000000" w:rsidRPr="00000000">
              <w:rPr>
                <w:rFonts w:ascii="Montserrat" w:cs="Montserrat" w:eastAsia="Montserrat" w:hAnsi="Montserrat"/>
                <w:rtl w:val="0"/>
              </w:rPr>
              <w:t xml:space="preserve">M5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A">
            <w:pPr>
              <w:keepNext w:val="0"/>
              <w:keepLines w:val="0"/>
              <w:spacing w:after="80" w:lineRule="auto"/>
              <w:jc w:val="center"/>
              <w:rPr>
                <w:rFonts w:ascii="Montserrat" w:cs="Montserrat" w:eastAsia="Montserrat" w:hAnsi="Montserrat"/>
              </w:rPr>
            </w:pPr>
            <w:r w:rsidDel="00000000" w:rsidR="00000000" w:rsidRPr="00000000">
              <w:rPr>
                <w:rFonts w:ascii="Montserrat" w:cs="Montserrat" w:eastAsia="Montserrat" w:hAnsi="Montserrat"/>
                <w:rtl w:val="0"/>
              </w:rPr>
              <w:t xml:space="preserve">M6</w:t>
            </w:r>
          </w:p>
        </w:tc>
      </w:tr>
      <w:tr>
        <w:trPr>
          <w:cantSplit w:val="0"/>
          <w:trHeight w:val="1340" w:hRule="atLeast"/>
          <w:tblHeader w:val="0"/>
        </w:trPr>
        <w:tc>
          <w:tcPr>
            <w:vMerge w:val="restart"/>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B">
            <w:pPr>
              <w:keepNext w:val="0"/>
              <w:keepLines w:val="0"/>
              <w:spacing w:after="8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Phase 1 – Data Integration &amp; AI Prototype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C">
            <w:pPr>
              <w:keepNext w:val="0"/>
              <w:keepLines w:val="0"/>
              <w:spacing w:after="8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Data access agreements finalized. Integration of national public service catalog and institutional datasets. Development of the AI model prototype and RAG pipelines.</w:t>
            </w:r>
          </w:p>
        </w:tc>
        <w:tc>
          <w:tcPr>
            <w:tcBorders>
              <w:top w:color="000000" w:space="0" w:sz="4" w:val="single"/>
              <w:left w:color="000000" w:space="0" w:sz="4" w:val="single"/>
              <w:bottom w:color="000000" w:space="0" w:sz="4" w:val="single"/>
              <w:right w:color="000000" w:space="0" w:sz="4" w:val="single"/>
            </w:tcBorders>
            <w:shd w:fill="1c4587"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spacing w:after="8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w:t>
            </w:r>
          </w:p>
        </w:tc>
        <w:tc>
          <w:tcPr>
            <w:tcBorders>
              <w:top w:color="000000" w:space="0" w:sz="4" w:val="single"/>
              <w:left w:color="000000" w:space="0" w:sz="4" w:val="single"/>
              <w:bottom w:color="000000" w:space="0" w:sz="4" w:val="single"/>
              <w:right w:color="000000" w:space="0" w:sz="4" w:val="single"/>
            </w:tcBorders>
            <w:shd w:fill="1c4587"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spacing w:after="8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7F">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0">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1">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2">
            <w:pPr>
              <w:keepNext w:val="0"/>
              <w:keepLines w:val="0"/>
              <w:spacing w:after="80" w:lineRule="auto"/>
              <w:jc w:val="both"/>
              <w:rPr>
                <w:rFonts w:ascii="Montserrat" w:cs="Montserrat" w:eastAsia="Montserrat" w:hAnsi="Montserrat"/>
              </w:rPr>
            </w:pPr>
            <w:r w:rsidDel="00000000" w:rsidR="00000000" w:rsidRPr="00000000">
              <w:rPr>
                <w:rtl w:val="0"/>
              </w:rPr>
            </w:r>
          </w:p>
        </w:tc>
      </w:tr>
      <w:tr>
        <w:trPr>
          <w:cantSplit w:val="0"/>
          <w:trHeight w:val="515" w:hRule="atLeast"/>
          <w:tblHeader w:val="0"/>
        </w:trPr>
        <w:tc>
          <w:tcPr>
            <w:vMerge w:val="continue"/>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3">
            <w:pPr>
              <w:keepNext w:val="0"/>
              <w:keepLines w:val="0"/>
              <w:spacing w:after="0" w:before="0" w:line="240" w:lineRule="auto"/>
              <w:ind w:left="0" w:firstLine="0"/>
              <w:jc w:val="both"/>
              <w:rPr>
                <w:rFonts w:ascii="Montserrat" w:cs="Montserrat" w:eastAsia="Montserrat" w:hAnsi="Montserrat"/>
                <w:b w:val="1"/>
                <w:bCs w:val="1"/>
                <w:sz w:val="22"/>
                <w:szCs w:val="22"/>
              </w:rPr>
            </w:pPr>
            <w:bookmarkStart w:colFirst="0" w:colLast="0" w:name="_lwtgfuiwaz0x" w:id="24"/>
            <w:bookmarkEnd w:id="24"/>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4">
            <w:pPr>
              <w:keepNext w:val="0"/>
              <w:keepLines w:val="0"/>
              <w:spacing w:after="8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Milestone: Data access finalized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5">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38761d"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spacing w:after="8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7">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8">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9">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A">
            <w:pPr>
              <w:keepNext w:val="0"/>
              <w:keepLines w:val="0"/>
              <w:spacing w:after="80" w:lineRule="auto"/>
              <w:jc w:val="both"/>
              <w:rPr>
                <w:rFonts w:ascii="Montserrat" w:cs="Montserrat" w:eastAsia="Montserrat" w:hAnsi="Montserrat"/>
              </w:rPr>
            </w:pPr>
            <w:r w:rsidDel="00000000" w:rsidR="00000000" w:rsidRPr="00000000">
              <w:rPr>
                <w:rtl w:val="0"/>
              </w:rPr>
            </w:r>
          </w:p>
        </w:tc>
      </w:tr>
      <w:tr>
        <w:trPr>
          <w:cantSplit w:val="0"/>
          <w:trHeight w:val="515" w:hRule="atLeast"/>
          <w:tblHeader w:val="0"/>
        </w:trPr>
        <w:tc>
          <w:tcPr>
            <w:vMerge w:val="continue"/>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B">
            <w:pPr>
              <w:keepNext w:val="0"/>
              <w:keepLines w:val="0"/>
              <w:spacing w:after="0" w:before="0" w:line="240" w:lineRule="auto"/>
              <w:ind w:left="0" w:firstLine="0"/>
              <w:jc w:val="both"/>
              <w:rPr>
                <w:rFonts w:ascii="Montserrat" w:cs="Montserrat" w:eastAsia="Montserrat" w:hAnsi="Montserrat"/>
                <w:b w:val="1"/>
                <w:bCs w:val="1"/>
                <w:sz w:val="22"/>
                <w:szCs w:val="22"/>
              </w:rPr>
            </w:pPr>
            <w:bookmarkStart w:colFirst="0" w:colLast="0" w:name="_lwtgfuiwaz0x" w:id="24"/>
            <w:bookmarkEnd w:id="24"/>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C">
            <w:pPr>
              <w:keepNext w:val="0"/>
              <w:keepLines w:val="0"/>
              <w:spacing w:after="8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Milestone: AI model prototype completed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D">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38761d"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spacing w:after="8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8F">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0">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1">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2">
            <w:pPr>
              <w:keepNext w:val="0"/>
              <w:keepLines w:val="0"/>
              <w:spacing w:after="80" w:lineRule="auto"/>
              <w:jc w:val="both"/>
              <w:rPr>
                <w:rFonts w:ascii="Montserrat" w:cs="Montserrat" w:eastAsia="Montserrat" w:hAnsi="Montserrat"/>
              </w:rPr>
            </w:pPr>
            <w:r w:rsidDel="00000000" w:rsidR="00000000" w:rsidRPr="00000000">
              <w:rPr>
                <w:rtl w:val="0"/>
              </w:rPr>
            </w:r>
          </w:p>
        </w:tc>
      </w:tr>
      <w:tr>
        <w:trPr>
          <w:cantSplit w:val="0"/>
          <w:trHeight w:val="134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3">
            <w:pPr>
              <w:keepNext w:val="0"/>
              <w:keepLines w:val="0"/>
              <w:spacing w:after="8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Phase 2 – Service &amp; Process Structuring (GovOS)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4">
            <w:pPr>
              <w:keepNext w:val="0"/>
              <w:keepLines w:val="0"/>
              <w:spacing w:after="8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Definition of administrative processes and service workflows within GovOS. Configuration of service catalog and transactional flows.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5">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c4587"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spacing w:after="8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w:t>
            </w:r>
          </w:p>
        </w:tc>
        <w:tc>
          <w:tcPr>
            <w:tcBorders>
              <w:top w:color="000000" w:space="0" w:sz="4" w:val="single"/>
              <w:left w:color="000000" w:space="0" w:sz="4" w:val="single"/>
              <w:bottom w:color="000000" w:space="0" w:sz="4" w:val="single"/>
              <w:right w:color="000000" w:space="0" w:sz="4" w:val="single"/>
            </w:tcBorders>
            <w:shd w:fill="1c4587"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spacing w:after="8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8">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9">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A">
            <w:pPr>
              <w:keepNext w:val="0"/>
              <w:keepLines w:val="0"/>
              <w:spacing w:after="80" w:lineRule="auto"/>
              <w:jc w:val="both"/>
              <w:rPr>
                <w:rFonts w:ascii="Montserrat" w:cs="Montserrat" w:eastAsia="Montserrat" w:hAnsi="Montserrat"/>
              </w:rPr>
            </w:pPr>
            <w:r w:rsidDel="00000000" w:rsidR="00000000" w:rsidRPr="00000000">
              <w:rPr>
                <w:rtl w:val="0"/>
              </w:rPr>
            </w:r>
          </w:p>
        </w:tc>
      </w:tr>
      <w:tr>
        <w:trPr>
          <w:cantSplit w:val="0"/>
          <w:trHeight w:val="1340" w:hRule="atLeast"/>
          <w:tblHeader w:val="0"/>
        </w:trPr>
        <w:tc>
          <w:tcPr>
            <w:vMerge w:val="restart"/>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B">
            <w:pPr>
              <w:keepNext w:val="0"/>
              <w:keepLines w:val="0"/>
              <w:spacing w:after="8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Phase 3 – User Testing</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C">
            <w:pPr>
              <w:keepNext w:val="0"/>
              <w:keepLines w:val="0"/>
              <w:spacing w:after="8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UI/UX testing with citizens and public officials. Iterative improvement of conversational interaction and service execution flows.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D">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9E">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c4587"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spacing w:after="8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w:t>
            </w:r>
          </w:p>
        </w:tc>
        <w:tc>
          <w:tcPr>
            <w:tcBorders>
              <w:top w:color="000000" w:space="0" w:sz="4" w:val="single"/>
              <w:left w:color="000000" w:space="0" w:sz="4" w:val="single"/>
              <w:bottom w:color="000000" w:space="0" w:sz="4" w:val="single"/>
              <w:right w:color="000000" w:space="0" w:sz="4" w:val="single"/>
            </w:tcBorders>
            <w:shd w:fill="1c4587"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spacing w:after="8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1">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2">
            <w:pPr>
              <w:keepNext w:val="0"/>
              <w:keepLines w:val="0"/>
              <w:spacing w:after="80" w:lineRule="auto"/>
              <w:jc w:val="both"/>
              <w:rPr>
                <w:rFonts w:ascii="Montserrat" w:cs="Montserrat" w:eastAsia="Montserrat" w:hAnsi="Montserrat"/>
              </w:rPr>
            </w:pPr>
            <w:r w:rsidDel="00000000" w:rsidR="00000000" w:rsidRPr="00000000">
              <w:rPr>
                <w:rtl w:val="0"/>
              </w:rPr>
            </w:r>
          </w:p>
        </w:tc>
      </w:tr>
      <w:tr>
        <w:trPr>
          <w:cantSplit w:val="0"/>
          <w:trHeight w:val="515" w:hRule="atLeast"/>
          <w:tblHeader w:val="0"/>
        </w:trPr>
        <w:tc>
          <w:tcPr>
            <w:vMerge w:val="continue"/>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3">
            <w:pPr>
              <w:keepNext w:val="0"/>
              <w:keepLines w:val="0"/>
              <w:spacing w:after="0" w:before="0" w:line="240" w:lineRule="auto"/>
              <w:ind w:left="0" w:firstLine="0"/>
              <w:jc w:val="both"/>
              <w:rPr>
                <w:rFonts w:ascii="Montserrat" w:cs="Montserrat" w:eastAsia="Montserrat" w:hAnsi="Montserrat"/>
                <w:b w:val="1"/>
                <w:bCs w:val="1"/>
                <w:sz w:val="22"/>
                <w:szCs w:val="22"/>
              </w:rPr>
            </w:pPr>
            <w:bookmarkStart w:colFirst="0" w:colLast="0" w:name="_lwtgfuiwaz0x" w:id="24"/>
            <w:bookmarkEnd w:id="24"/>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4">
            <w:pPr>
              <w:keepNext w:val="0"/>
              <w:keepLines w:val="0"/>
              <w:spacing w:after="8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Milestone: UX testing completed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5">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6">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7">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38761d"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spacing w:after="8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9">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A">
            <w:pPr>
              <w:keepNext w:val="0"/>
              <w:keepLines w:val="0"/>
              <w:spacing w:after="80" w:lineRule="auto"/>
              <w:jc w:val="both"/>
              <w:rPr>
                <w:rFonts w:ascii="Montserrat" w:cs="Montserrat" w:eastAsia="Montserrat" w:hAnsi="Montserrat"/>
              </w:rPr>
            </w:pPr>
            <w:r w:rsidDel="00000000" w:rsidR="00000000" w:rsidRPr="00000000">
              <w:rPr>
                <w:rtl w:val="0"/>
              </w:rPr>
            </w:r>
          </w:p>
        </w:tc>
      </w:tr>
      <w:tr>
        <w:trPr>
          <w:cantSplit w:val="0"/>
          <w:trHeight w:val="1070" w:hRule="atLeast"/>
          <w:tblHeader w:val="0"/>
        </w:trPr>
        <w:tc>
          <w:tcPr>
            <w:vMerge w:val="restart"/>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B">
            <w:pPr>
              <w:keepNext w:val="0"/>
              <w:keepLines w:val="0"/>
              <w:spacing w:after="8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Phase 4 – Pilot Launch</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C">
            <w:pPr>
              <w:keepNext w:val="0"/>
              <w:keepLines w:val="0"/>
              <w:spacing w:after="8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Deployment of TICA for selected public services. Monitoring of service requests and operational performance.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D">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E">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AF">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c4587" w:val="clear"/>
            <w:tcMar>
              <w:top w:w="100.0" w:type="dxa"/>
              <w:left w:w="100.0" w:type="dxa"/>
              <w:bottom w:w="100.0" w:type="dxa"/>
              <w:right w:w="100.0" w:type="dxa"/>
            </w:tcMar>
            <w:vAlign w:val="top"/>
          </w:tcPr>
          <w:p w:rsidR="00000000" w:rsidDel="00000000" w:rsidP="00000000" w:rsidRDefault="00000000" w:rsidRPr="00000000" w14:paraId="000000B0">
            <w:pPr>
              <w:keepNext w:val="0"/>
              <w:keepLines w:val="0"/>
              <w:spacing w:after="8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w:t>
            </w:r>
          </w:p>
        </w:tc>
        <w:tc>
          <w:tcPr>
            <w:tcBorders>
              <w:top w:color="000000" w:space="0" w:sz="4" w:val="single"/>
              <w:left w:color="000000" w:space="0" w:sz="4" w:val="single"/>
              <w:bottom w:color="000000" w:space="0" w:sz="4" w:val="single"/>
              <w:right w:color="000000" w:space="0" w:sz="4" w:val="single"/>
            </w:tcBorders>
            <w:shd w:fill="1c4587"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spacing w:after="8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2">
            <w:pPr>
              <w:keepNext w:val="0"/>
              <w:keepLines w:val="0"/>
              <w:spacing w:after="80" w:lineRule="auto"/>
              <w:jc w:val="both"/>
              <w:rPr>
                <w:rFonts w:ascii="Montserrat" w:cs="Montserrat" w:eastAsia="Montserrat" w:hAnsi="Montserrat"/>
              </w:rPr>
            </w:pPr>
            <w:r w:rsidDel="00000000" w:rsidR="00000000" w:rsidRPr="00000000">
              <w:rPr>
                <w:rtl w:val="0"/>
              </w:rPr>
            </w:r>
          </w:p>
        </w:tc>
      </w:tr>
      <w:tr>
        <w:trPr>
          <w:cantSplit w:val="0"/>
          <w:trHeight w:val="515" w:hRule="atLeast"/>
          <w:tblHeader w:val="0"/>
        </w:trPr>
        <w:tc>
          <w:tcPr>
            <w:vMerge w:val="continue"/>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3">
            <w:pPr>
              <w:keepNext w:val="0"/>
              <w:keepLines w:val="0"/>
              <w:spacing w:after="0" w:before="0" w:line="240" w:lineRule="auto"/>
              <w:ind w:left="0" w:firstLine="0"/>
              <w:jc w:val="both"/>
              <w:rPr>
                <w:rFonts w:ascii="Montserrat" w:cs="Montserrat" w:eastAsia="Montserrat" w:hAnsi="Montserrat"/>
                <w:b w:val="1"/>
                <w:bCs w:val="1"/>
                <w:sz w:val="22"/>
                <w:szCs w:val="22"/>
              </w:rPr>
            </w:pPr>
            <w:bookmarkStart w:colFirst="0" w:colLast="0" w:name="_lwtgfuiwaz0x" w:id="24"/>
            <w:bookmarkEnd w:id="24"/>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4">
            <w:pPr>
              <w:keepNext w:val="0"/>
              <w:keepLines w:val="0"/>
              <w:spacing w:after="8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Milestone: Pilot launched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5">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6">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7">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38761d"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spacing w:after="8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9">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A">
            <w:pPr>
              <w:keepNext w:val="0"/>
              <w:keepLines w:val="0"/>
              <w:spacing w:after="80" w:lineRule="auto"/>
              <w:jc w:val="both"/>
              <w:rPr>
                <w:rFonts w:ascii="Montserrat" w:cs="Montserrat" w:eastAsia="Montserrat" w:hAnsi="Montserrat"/>
              </w:rPr>
            </w:pPr>
            <w:r w:rsidDel="00000000" w:rsidR="00000000" w:rsidRPr="00000000">
              <w:rPr>
                <w:rtl w:val="0"/>
              </w:rPr>
            </w:r>
          </w:p>
        </w:tc>
      </w:tr>
      <w:tr>
        <w:trPr>
          <w:cantSplit w:val="0"/>
          <w:trHeight w:val="785" w:hRule="atLeast"/>
          <w:tblHeader w:val="0"/>
        </w:trPr>
        <w:tc>
          <w:tcPr>
            <w:vMerge w:val="restart"/>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B">
            <w:pPr>
              <w:keepNext w:val="0"/>
              <w:keepLines w:val="0"/>
              <w:spacing w:after="8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Phase 5 – Midline Evaluation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C">
            <w:pPr>
              <w:keepNext w:val="0"/>
              <w:keepLines w:val="0"/>
              <w:spacing w:after="8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Analysis of system performance, user adoption, and service completion rates.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D">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E">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BF">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0">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spacing w:after="8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2">
            <w:pPr>
              <w:keepNext w:val="0"/>
              <w:keepLines w:val="0"/>
              <w:spacing w:after="80" w:lineRule="auto"/>
              <w:jc w:val="both"/>
              <w:rPr>
                <w:rFonts w:ascii="Montserrat" w:cs="Montserrat" w:eastAsia="Montserrat" w:hAnsi="Montserrat"/>
              </w:rPr>
            </w:pPr>
            <w:r w:rsidDel="00000000" w:rsidR="00000000" w:rsidRPr="00000000">
              <w:rPr>
                <w:rtl w:val="0"/>
              </w:rPr>
            </w:r>
          </w:p>
        </w:tc>
      </w:tr>
      <w:tr>
        <w:trPr>
          <w:cantSplit w:val="0"/>
          <w:trHeight w:val="515" w:hRule="atLeast"/>
          <w:tblHeader w:val="0"/>
        </w:trPr>
        <w:tc>
          <w:tcPr>
            <w:vMerge w:val="continue"/>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3">
            <w:pPr>
              <w:keepNext w:val="0"/>
              <w:keepLines w:val="0"/>
              <w:spacing w:after="0" w:before="0" w:line="240" w:lineRule="auto"/>
              <w:ind w:left="0" w:firstLine="0"/>
              <w:jc w:val="both"/>
              <w:rPr>
                <w:rFonts w:ascii="Montserrat" w:cs="Montserrat" w:eastAsia="Montserrat" w:hAnsi="Montserrat"/>
                <w:b w:val="1"/>
                <w:bCs w:val="1"/>
                <w:sz w:val="22"/>
                <w:szCs w:val="22"/>
              </w:rPr>
            </w:pPr>
            <w:bookmarkStart w:colFirst="0" w:colLast="0" w:name="_lwtgfuiwaz0x" w:id="24"/>
            <w:bookmarkEnd w:id="24"/>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4">
            <w:pPr>
              <w:keepNext w:val="0"/>
              <w:keepLines w:val="0"/>
              <w:spacing w:after="8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Milestone: Midline evaluation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5">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6">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7">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8">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38761d"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spacing w:after="8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A">
            <w:pPr>
              <w:keepNext w:val="0"/>
              <w:keepLines w:val="0"/>
              <w:spacing w:after="80" w:lineRule="auto"/>
              <w:jc w:val="both"/>
              <w:rPr>
                <w:rFonts w:ascii="Montserrat" w:cs="Montserrat" w:eastAsia="Montserrat" w:hAnsi="Montserrat"/>
              </w:rPr>
            </w:pPr>
            <w:r w:rsidDel="00000000" w:rsidR="00000000" w:rsidRPr="00000000">
              <w:rPr>
                <w:rtl w:val="0"/>
              </w:rPr>
            </w:r>
          </w:p>
        </w:tc>
      </w:tr>
      <w:tr>
        <w:trPr>
          <w:cantSplit w:val="0"/>
          <w:trHeight w:val="1070" w:hRule="atLeast"/>
          <w:tblHeader w:val="0"/>
        </w:trPr>
        <w:tc>
          <w:tcPr>
            <w:vMerge w:val="restart"/>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B">
            <w:pPr>
              <w:keepNext w:val="0"/>
              <w:keepLines w:val="0"/>
              <w:spacing w:after="8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Phase 6 – Final Evaluation &amp; Scale Decision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C">
            <w:pPr>
              <w:keepNext w:val="0"/>
              <w:keepLines w:val="0"/>
              <w:spacing w:after="8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Final evaluation of pilot results and definition of national scale strategy.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D">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E">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CF">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0">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1">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1c4587" w:val="clear"/>
            <w:tcMar>
              <w:top w:w="100.0" w:type="dxa"/>
              <w:left w:w="100.0" w:type="dxa"/>
              <w:bottom w:w="100.0" w:type="dxa"/>
              <w:right w:w="100.0" w:type="dxa"/>
            </w:tcMar>
            <w:vAlign w:val="top"/>
          </w:tcPr>
          <w:p w:rsidR="00000000" w:rsidDel="00000000" w:rsidP="00000000" w:rsidRDefault="00000000" w:rsidRPr="00000000" w14:paraId="000000D2">
            <w:pPr>
              <w:keepNext w:val="0"/>
              <w:keepLines w:val="0"/>
              <w:spacing w:after="8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w:t>
            </w:r>
          </w:p>
        </w:tc>
      </w:tr>
      <w:tr>
        <w:trPr>
          <w:cantSplit w:val="0"/>
          <w:trHeight w:val="515" w:hRule="atLeast"/>
          <w:tblHeader w:val="0"/>
        </w:trPr>
        <w:tc>
          <w:tcPr>
            <w:vMerge w:val="continue"/>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3">
            <w:pPr>
              <w:keepNext w:val="0"/>
              <w:keepLines w:val="0"/>
              <w:spacing w:after="0" w:before="0" w:line="240" w:lineRule="auto"/>
              <w:ind w:left="0" w:firstLine="0"/>
              <w:jc w:val="both"/>
              <w:rPr>
                <w:rFonts w:ascii="Montserrat" w:cs="Montserrat" w:eastAsia="Montserrat" w:hAnsi="Montserrat"/>
                <w:b w:val="1"/>
                <w:bCs w:val="1"/>
                <w:sz w:val="22"/>
                <w:szCs w:val="22"/>
              </w:rPr>
            </w:pPr>
            <w:bookmarkStart w:colFirst="0" w:colLast="0" w:name="_lwtgfuiwaz0x" w:id="24"/>
            <w:bookmarkEnd w:id="24"/>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4">
            <w:pPr>
              <w:keepNext w:val="0"/>
              <w:keepLines w:val="0"/>
              <w:spacing w:after="8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Milestone: Final evaluation and scale decision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5">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6">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7">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8">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D9">
            <w:pPr>
              <w:keepNext w:val="0"/>
              <w:keepLines w:val="0"/>
              <w:spacing w:after="80" w:lineRule="auto"/>
              <w:jc w:val="both"/>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38761d" w:val="clear"/>
            <w:tcMar>
              <w:top w:w="100.0" w:type="dxa"/>
              <w:left w:w="100.0" w:type="dxa"/>
              <w:bottom w:w="100.0" w:type="dxa"/>
              <w:right w:w="100.0" w:type="dxa"/>
            </w:tcMar>
            <w:vAlign w:val="top"/>
          </w:tcPr>
          <w:p w:rsidR="00000000" w:rsidDel="00000000" w:rsidP="00000000" w:rsidRDefault="00000000" w:rsidRPr="00000000" w14:paraId="000000DA">
            <w:pPr>
              <w:keepNext w:val="0"/>
              <w:keepLines w:val="0"/>
              <w:spacing w:after="8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w:t>
            </w:r>
          </w:p>
        </w:tc>
      </w:tr>
    </w:tbl>
    <w:p w:rsidR="00000000" w:rsidDel="00000000" w:rsidP="00000000" w:rsidRDefault="00000000" w:rsidRPr="00000000" w14:paraId="000000DB">
      <w:pPr>
        <w:pStyle w:val="Heading2"/>
        <w:keepNext w:val="0"/>
        <w:keepLines w:val="0"/>
        <w:spacing w:after="80" w:lineRule="auto"/>
        <w:jc w:val="both"/>
        <w:rPr>
          <w:rFonts w:ascii="Montserrat" w:cs="Montserrat" w:eastAsia="Montserrat" w:hAnsi="Montserrat"/>
          <w:b w:val="1"/>
          <w:bCs w:val="1"/>
          <w:sz w:val="22"/>
          <w:szCs w:val="22"/>
        </w:rPr>
      </w:pPr>
      <w:bookmarkStart w:colFirst="0" w:colLast="0" w:name="_tyd7givvggkh" w:id="25"/>
      <w:bookmarkEnd w:id="25"/>
      <w:r w:rsidDel="00000000" w:rsidR="00000000" w:rsidRPr="00000000">
        <w:rPr>
          <w:rtl w:val="0"/>
        </w:rPr>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jc w:val="center"/>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GovOS Public Service AI Agent Pilot (Dominican Republic)</w:t>
      </w:r>
    </w:p>
    <w:p w:rsidR="00000000" w:rsidDel="00000000" w:rsidP="00000000" w:rsidRDefault="00000000" w:rsidRPr="00000000" w14:paraId="000000E9">
      <w:pPr>
        <w:rPr>
          <w:rFonts w:ascii="Montserrat" w:cs="Montserrat" w:eastAsia="Montserrat" w:hAnsi="Montserrat"/>
        </w:rPr>
      </w:pPr>
      <w:r w:rsidDel="00000000" w:rsidR="00000000" w:rsidRPr="00000000">
        <w:rPr>
          <w:rtl w:val="0"/>
        </w:rPr>
      </w:r>
    </w:p>
    <w:tbl>
      <w:tblPr>
        <w:tblStyle w:val="Table4"/>
        <w:tblW w:w="127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520"/>
        <w:gridCol w:w="4470"/>
        <w:gridCol w:w="970.0000000000011"/>
        <w:gridCol w:w="844.9999999999989"/>
        <w:gridCol w:w="870"/>
        <w:gridCol w:w="990"/>
        <w:gridCol w:w="1095"/>
        <w:gridCol w:w="1020"/>
        <w:tblGridChange w:id="0">
          <w:tblGrid>
            <w:gridCol w:w="2520"/>
            <w:gridCol w:w="4470"/>
            <w:gridCol w:w="970.0000000000011"/>
            <w:gridCol w:w="844.9999999999989"/>
            <w:gridCol w:w="870"/>
            <w:gridCol w:w="990"/>
            <w:gridCol w:w="1095"/>
            <w:gridCol w:w="1020"/>
          </w:tblGrid>
        </w:tblGridChange>
      </w:tblGrid>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A">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Phase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B">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Activities / Outputs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C">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M1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D">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M2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E">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M3</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EF">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M4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0">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M5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1">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M6</w:t>
            </w:r>
          </w:p>
        </w:tc>
      </w:tr>
      <w:tr>
        <w:trPr>
          <w:cantSplit w:val="0"/>
          <w:trHeight w:val="1070" w:hRule="atLeast"/>
          <w:tblHeader w:val="0"/>
        </w:trPr>
        <w:tc>
          <w:tcPr>
            <w:vMerge w:val="restart"/>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2">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Phase 1 – Data Expansion &amp; Integration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3">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Expansion of Taína knowledge base with additional institutional datasets and public service information.</w:t>
            </w:r>
          </w:p>
        </w:tc>
        <w:tc>
          <w:tcPr>
            <w:tcBorders>
              <w:top w:color="000000" w:space="0" w:sz="4" w:val="single"/>
              <w:left w:color="000000" w:space="0" w:sz="4" w:val="single"/>
              <w:bottom w:color="000000" w:space="0" w:sz="4" w:val="single"/>
              <w:right w:color="000000"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0F4">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w:t>
            </w:r>
          </w:p>
        </w:tc>
        <w:tc>
          <w:tcPr>
            <w:tcBorders>
              <w:top w:color="000000" w:space="0" w:sz="4" w:val="single"/>
              <w:left w:color="000000" w:space="0" w:sz="4" w:val="single"/>
              <w:bottom w:color="000000" w:space="0" w:sz="4" w:val="single"/>
              <w:right w:color="000000"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0F5">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6">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7">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8">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9">
            <w:pPr>
              <w:spacing w:line="240" w:lineRule="auto"/>
              <w:rPr>
                <w:rFonts w:ascii="Montserrat" w:cs="Montserrat" w:eastAsia="Montserrat" w:hAnsi="Montserrat"/>
              </w:rPr>
            </w:pPr>
            <w:r w:rsidDel="00000000" w:rsidR="00000000" w:rsidRPr="00000000">
              <w:rPr>
                <w:rtl w:val="0"/>
              </w:rPr>
            </w:r>
          </w:p>
        </w:tc>
      </w:tr>
      <w:tr>
        <w:trPr>
          <w:cantSplit w:val="0"/>
          <w:trHeight w:val="515" w:hRule="atLeast"/>
          <w:tblHeader w:val="0"/>
        </w:trPr>
        <w:tc>
          <w:tcPr>
            <w:vMerge w:val="continue"/>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A">
            <w:pPr>
              <w:spacing w:after="0" w:before="0" w:line="240" w:lineRule="auto"/>
              <w:ind w:left="0" w:firstLine="0"/>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B">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Milestone: Data access finalized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C">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38761d" w:val="clear"/>
            <w:tcMar>
              <w:top w:w="100.0" w:type="dxa"/>
              <w:left w:w="100.0" w:type="dxa"/>
              <w:bottom w:w="100.0" w:type="dxa"/>
              <w:right w:w="100.0" w:type="dxa"/>
            </w:tcMar>
            <w:vAlign w:val="top"/>
          </w:tcPr>
          <w:p w:rsidR="00000000" w:rsidDel="00000000" w:rsidP="00000000" w:rsidRDefault="00000000" w:rsidRPr="00000000" w14:paraId="000000FD">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E">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FF">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0">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1">
            <w:pPr>
              <w:spacing w:line="240" w:lineRule="auto"/>
              <w:rPr>
                <w:rFonts w:ascii="Montserrat" w:cs="Montserrat" w:eastAsia="Montserrat" w:hAnsi="Montserrat"/>
              </w:rPr>
            </w:pPr>
            <w:r w:rsidDel="00000000" w:rsidR="00000000" w:rsidRPr="00000000">
              <w:rPr>
                <w:rtl w:val="0"/>
              </w:rPr>
            </w:r>
          </w:p>
        </w:tc>
      </w:tr>
      <w:tr>
        <w:trPr>
          <w:cantSplit w:val="0"/>
          <w:trHeight w:val="1070" w:hRule="atLeast"/>
          <w:tblHeader w:val="0"/>
        </w:trPr>
        <w:tc>
          <w:tcPr>
            <w:vMerge w:val="restart"/>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2">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Phase 2 – Transactional AI Development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3">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Integration of GovOS infrastructure. Development of AI capabilities to initiate and manage public service procedures.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4">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105">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w:t>
            </w:r>
          </w:p>
        </w:tc>
        <w:tc>
          <w:tcPr>
            <w:tcBorders>
              <w:top w:color="000000" w:space="0" w:sz="4" w:val="single"/>
              <w:left w:color="000000" w:space="0" w:sz="4" w:val="single"/>
              <w:bottom w:color="000000" w:space="0" w:sz="4" w:val="single"/>
              <w:right w:color="000000"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106">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7">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8">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9">
            <w:pPr>
              <w:spacing w:line="240" w:lineRule="auto"/>
              <w:rPr>
                <w:rFonts w:ascii="Montserrat" w:cs="Montserrat" w:eastAsia="Montserrat" w:hAnsi="Montserrat"/>
              </w:rPr>
            </w:pPr>
            <w:r w:rsidDel="00000000" w:rsidR="00000000" w:rsidRPr="00000000">
              <w:rPr>
                <w:rtl w:val="0"/>
              </w:rPr>
            </w:r>
          </w:p>
        </w:tc>
      </w:tr>
      <w:tr>
        <w:trPr>
          <w:cantSplit w:val="0"/>
          <w:trHeight w:val="515" w:hRule="atLeast"/>
          <w:tblHeader w:val="0"/>
        </w:trPr>
        <w:tc>
          <w:tcPr>
            <w:vMerge w:val="continue"/>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A">
            <w:pPr>
              <w:spacing w:after="0" w:before="0" w:line="240" w:lineRule="auto"/>
              <w:ind w:left="0" w:firstLine="0"/>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B">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Milestone: AI model prototype completed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C">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D">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38761d" w:val="clear"/>
            <w:tcMar>
              <w:top w:w="100.0" w:type="dxa"/>
              <w:left w:w="100.0" w:type="dxa"/>
              <w:bottom w:w="100.0" w:type="dxa"/>
              <w:right w:w="100.0" w:type="dxa"/>
            </w:tcMar>
            <w:vAlign w:val="top"/>
          </w:tcPr>
          <w:p w:rsidR="00000000" w:rsidDel="00000000" w:rsidP="00000000" w:rsidRDefault="00000000" w:rsidRPr="00000000" w14:paraId="0000010E">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0F">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0">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1">
            <w:pPr>
              <w:spacing w:line="240" w:lineRule="auto"/>
              <w:rPr>
                <w:rFonts w:ascii="Montserrat" w:cs="Montserrat" w:eastAsia="Montserrat" w:hAnsi="Montserrat"/>
              </w:rPr>
            </w:pPr>
            <w:r w:rsidDel="00000000" w:rsidR="00000000" w:rsidRPr="00000000">
              <w:rPr>
                <w:rtl w:val="0"/>
              </w:rPr>
            </w:r>
          </w:p>
        </w:tc>
      </w:tr>
      <w:tr>
        <w:trPr>
          <w:cantSplit w:val="0"/>
          <w:trHeight w:val="785" w:hRule="atLeast"/>
          <w:tblHeader w:val="0"/>
        </w:trPr>
        <w:tc>
          <w:tcPr>
            <w:vMerge w:val="restart"/>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2">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Phase 3 – UX Testing &amp; Validation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3">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Testing of conversational and transactional service flows with users and institutions.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4">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5">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116">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w:t>
            </w:r>
          </w:p>
        </w:tc>
        <w:tc>
          <w:tcPr>
            <w:tcBorders>
              <w:top w:color="000000" w:space="0" w:sz="4" w:val="single"/>
              <w:left w:color="000000" w:space="0" w:sz="4" w:val="single"/>
              <w:bottom w:color="000000" w:space="0" w:sz="4" w:val="single"/>
              <w:right w:color="000000"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117">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8">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9">
            <w:pPr>
              <w:spacing w:line="240" w:lineRule="auto"/>
              <w:rPr>
                <w:rFonts w:ascii="Montserrat" w:cs="Montserrat" w:eastAsia="Montserrat" w:hAnsi="Montserrat"/>
              </w:rPr>
            </w:pPr>
            <w:r w:rsidDel="00000000" w:rsidR="00000000" w:rsidRPr="00000000">
              <w:rPr>
                <w:rtl w:val="0"/>
              </w:rPr>
            </w:r>
          </w:p>
        </w:tc>
      </w:tr>
      <w:tr>
        <w:trPr>
          <w:cantSplit w:val="0"/>
          <w:trHeight w:val="515" w:hRule="atLeast"/>
          <w:tblHeader w:val="0"/>
        </w:trPr>
        <w:tc>
          <w:tcPr>
            <w:vMerge w:val="continue"/>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A">
            <w:pPr>
              <w:spacing w:after="0" w:before="0" w:line="240" w:lineRule="auto"/>
              <w:ind w:left="0" w:firstLine="0"/>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B">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Milestone: UX testing completed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C">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D">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1E">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38761d" w:val="clear"/>
            <w:tcMar>
              <w:top w:w="100.0" w:type="dxa"/>
              <w:left w:w="100.0" w:type="dxa"/>
              <w:bottom w:w="100.0" w:type="dxa"/>
              <w:right w:w="100.0" w:type="dxa"/>
            </w:tcMar>
            <w:vAlign w:val="top"/>
          </w:tcPr>
          <w:p w:rsidR="00000000" w:rsidDel="00000000" w:rsidP="00000000" w:rsidRDefault="00000000" w:rsidRPr="00000000" w14:paraId="0000011F">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20">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21">
            <w:pPr>
              <w:spacing w:line="240" w:lineRule="auto"/>
              <w:rPr>
                <w:rFonts w:ascii="Montserrat" w:cs="Montserrat" w:eastAsia="Montserrat" w:hAnsi="Montserrat"/>
              </w:rPr>
            </w:pPr>
            <w:r w:rsidDel="00000000" w:rsidR="00000000" w:rsidRPr="00000000">
              <w:rPr>
                <w:rtl w:val="0"/>
              </w:rPr>
            </w:r>
          </w:p>
        </w:tc>
      </w:tr>
      <w:tr>
        <w:trPr>
          <w:cantSplit w:val="0"/>
          <w:trHeight w:val="1070" w:hRule="atLeast"/>
          <w:tblHeader w:val="0"/>
        </w:trPr>
        <w:tc>
          <w:tcPr>
            <w:vMerge w:val="restart"/>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22">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Phase 4 – Transactional Pilot Deployment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23">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Deployment of transactional services through Taína and GovOS workflows.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24">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25">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26">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127">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w:t>
            </w:r>
          </w:p>
        </w:tc>
        <w:tc>
          <w:tcPr>
            <w:tcBorders>
              <w:top w:color="000000" w:space="0" w:sz="4" w:val="single"/>
              <w:left w:color="000000" w:space="0" w:sz="4" w:val="single"/>
              <w:bottom w:color="000000" w:space="0" w:sz="4" w:val="single"/>
              <w:right w:color="000000"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128">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29">
            <w:pPr>
              <w:spacing w:line="240" w:lineRule="auto"/>
              <w:rPr>
                <w:rFonts w:ascii="Montserrat" w:cs="Montserrat" w:eastAsia="Montserrat" w:hAnsi="Montserrat"/>
              </w:rPr>
            </w:pPr>
            <w:r w:rsidDel="00000000" w:rsidR="00000000" w:rsidRPr="00000000">
              <w:rPr>
                <w:rtl w:val="0"/>
              </w:rPr>
            </w:r>
          </w:p>
        </w:tc>
      </w:tr>
      <w:tr>
        <w:trPr>
          <w:cantSplit w:val="0"/>
          <w:trHeight w:val="515" w:hRule="atLeast"/>
          <w:tblHeader w:val="0"/>
        </w:trPr>
        <w:tc>
          <w:tcPr>
            <w:vMerge w:val="continue"/>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2A">
            <w:pPr>
              <w:spacing w:after="0" w:before="0" w:line="240" w:lineRule="auto"/>
              <w:ind w:left="0" w:firstLine="0"/>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2B">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Milestone: Pilot launched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2C">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2D">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2E">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38761d" w:val="clear"/>
            <w:tcMar>
              <w:top w:w="100.0" w:type="dxa"/>
              <w:left w:w="100.0" w:type="dxa"/>
              <w:bottom w:w="100.0" w:type="dxa"/>
              <w:right w:w="100.0" w:type="dxa"/>
            </w:tcMar>
            <w:vAlign w:val="top"/>
          </w:tcPr>
          <w:p w:rsidR="00000000" w:rsidDel="00000000" w:rsidP="00000000" w:rsidRDefault="00000000" w:rsidRPr="00000000" w14:paraId="0000012F">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30">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31">
            <w:pPr>
              <w:spacing w:line="240" w:lineRule="auto"/>
              <w:rPr>
                <w:rFonts w:ascii="Montserrat" w:cs="Montserrat" w:eastAsia="Montserrat" w:hAnsi="Montserrat"/>
              </w:rPr>
            </w:pPr>
            <w:r w:rsidDel="00000000" w:rsidR="00000000" w:rsidRPr="00000000">
              <w:rPr>
                <w:rtl w:val="0"/>
              </w:rPr>
            </w:r>
          </w:p>
        </w:tc>
      </w:tr>
      <w:tr>
        <w:trPr>
          <w:cantSplit w:val="0"/>
          <w:trHeight w:val="785" w:hRule="atLeast"/>
          <w:tblHeader w:val="0"/>
        </w:trPr>
        <w:tc>
          <w:tcPr>
            <w:vMerge w:val="restart"/>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32">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Phase 5 – Midline Evaluation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33">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Evaluation of system performance, service usage and citizen satisfaction.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34">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35">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36">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37">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138">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39">
            <w:pPr>
              <w:spacing w:line="240" w:lineRule="auto"/>
              <w:rPr>
                <w:rFonts w:ascii="Montserrat" w:cs="Montserrat" w:eastAsia="Montserrat" w:hAnsi="Montserrat"/>
              </w:rPr>
            </w:pPr>
            <w:r w:rsidDel="00000000" w:rsidR="00000000" w:rsidRPr="00000000">
              <w:rPr>
                <w:rtl w:val="0"/>
              </w:rPr>
            </w:r>
          </w:p>
        </w:tc>
      </w:tr>
      <w:tr>
        <w:trPr>
          <w:cantSplit w:val="0"/>
          <w:trHeight w:val="515" w:hRule="atLeast"/>
          <w:tblHeader w:val="0"/>
        </w:trPr>
        <w:tc>
          <w:tcPr>
            <w:vMerge w:val="continue"/>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3A">
            <w:pPr>
              <w:spacing w:after="0" w:before="0" w:line="240" w:lineRule="auto"/>
              <w:ind w:left="0" w:firstLine="0"/>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3B">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Milestone: Midline evaluation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3C">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3D">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3E">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3F">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38761d" w:val="clear"/>
            <w:tcMar>
              <w:top w:w="100.0" w:type="dxa"/>
              <w:left w:w="100.0" w:type="dxa"/>
              <w:bottom w:w="100.0" w:type="dxa"/>
              <w:right w:w="100.0" w:type="dxa"/>
            </w:tcMar>
            <w:vAlign w:val="top"/>
          </w:tcPr>
          <w:p w:rsidR="00000000" w:rsidDel="00000000" w:rsidP="00000000" w:rsidRDefault="00000000" w:rsidRPr="00000000" w14:paraId="00000140">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1">
            <w:pPr>
              <w:spacing w:line="240" w:lineRule="auto"/>
              <w:rPr>
                <w:rFonts w:ascii="Montserrat" w:cs="Montserrat" w:eastAsia="Montserrat" w:hAnsi="Montserrat"/>
              </w:rPr>
            </w:pPr>
            <w:r w:rsidDel="00000000" w:rsidR="00000000" w:rsidRPr="00000000">
              <w:rPr>
                <w:rtl w:val="0"/>
              </w:rPr>
            </w:r>
          </w:p>
        </w:tc>
      </w:tr>
      <w:tr>
        <w:trPr>
          <w:cantSplit w:val="0"/>
          <w:trHeight w:val="1070" w:hRule="atLeast"/>
          <w:tblHeader w:val="0"/>
        </w:trPr>
        <w:tc>
          <w:tcPr>
            <w:vMerge w:val="restart"/>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2">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Phase 6 – Final Evaluation &amp; Scale Strategy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3">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Final evaluation of pilot and definition of scale-up strategy across additional institutions.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4">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5">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6">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7">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8">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73763" w:val="clear"/>
            <w:tcMar>
              <w:top w:w="100.0" w:type="dxa"/>
              <w:left w:w="100.0" w:type="dxa"/>
              <w:bottom w:w="100.0" w:type="dxa"/>
              <w:right w:w="100.0" w:type="dxa"/>
            </w:tcMar>
            <w:vAlign w:val="top"/>
          </w:tcPr>
          <w:p w:rsidR="00000000" w:rsidDel="00000000" w:rsidP="00000000" w:rsidRDefault="00000000" w:rsidRPr="00000000" w14:paraId="00000149">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w:t>
            </w:r>
          </w:p>
        </w:tc>
      </w:tr>
      <w:tr>
        <w:trPr>
          <w:cantSplit w:val="0"/>
          <w:trHeight w:val="785" w:hRule="atLeast"/>
          <w:tblHeader w:val="0"/>
        </w:trPr>
        <w:tc>
          <w:tcPr>
            <w:vMerge w:val="continue"/>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A">
            <w:pPr>
              <w:spacing w:after="0" w:before="0" w:line="240" w:lineRule="auto"/>
              <w:ind w:left="0" w:firstLine="0"/>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B">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Milestone: Final evaluation and scale decision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C">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D">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E">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4F">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50">
            <w:pPr>
              <w:spacing w:line="240" w:lineRule="auto"/>
              <w:rPr>
                <w:rFonts w:ascii="Montserrat" w:cs="Montserrat" w:eastAsia="Montserrat" w:hAnsi="Montserra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38761d" w:val="clear"/>
            <w:tcMar>
              <w:top w:w="100.0" w:type="dxa"/>
              <w:left w:w="100.0" w:type="dxa"/>
              <w:bottom w:w="100.0" w:type="dxa"/>
              <w:right w:w="100.0" w:type="dxa"/>
            </w:tcMar>
            <w:vAlign w:val="top"/>
          </w:tcPr>
          <w:p w:rsidR="00000000" w:rsidDel="00000000" w:rsidP="00000000" w:rsidRDefault="00000000" w:rsidRPr="00000000" w14:paraId="00000151">
            <w:pPr>
              <w:spacing w:line="240" w:lineRule="auto"/>
              <w:rPr>
                <w:rFonts w:ascii="Montserrat" w:cs="Montserrat" w:eastAsia="Montserrat" w:hAnsi="Montserrat"/>
              </w:rPr>
            </w:pPr>
            <w:r w:rsidDel="00000000" w:rsidR="00000000" w:rsidRPr="00000000">
              <w:rPr>
                <w:rFonts w:ascii="Montserrat" w:cs="Montserrat" w:eastAsia="Montserrat" w:hAnsi="Montserrat"/>
                <w:rtl w:val="0"/>
              </w:rPr>
              <w:t xml:space="preserve">✔</w:t>
            </w:r>
          </w:p>
        </w:tc>
      </w:tr>
    </w:tbl>
    <w:p w:rsidR="00000000" w:rsidDel="00000000" w:rsidP="00000000" w:rsidRDefault="00000000" w:rsidRPr="00000000" w14:paraId="00000152">
      <w:pPr>
        <w:rPr>
          <w:rFonts w:ascii="Montserrat" w:cs="Montserrat" w:eastAsia="Montserrat" w:hAnsi="Montserrat"/>
        </w:rPr>
      </w:pPr>
      <w:r w:rsidDel="00000000" w:rsidR="00000000" w:rsidRPr="00000000">
        <w:rPr>
          <w:rtl w:val="0"/>
        </w:rPr>
      </w:r>
    </w:p>
    <w:p w:rsidR="00000000" w:rsidDel="00000000" w:rsidP="00000000" w:rsidRDefault="00000000" w:rsidRPr="00000000" w14:paraId="00000153">
      <w:pPr>
        <w:rPr>
          <w:rFonts w:ascii="Montserrat" w:cs="Montserrat" w:eastAsia="Montserrat" w:hAnsi="Montserrat"/>
        </w:rPr>
      </w:pPr>
      <w:r w:rsidDel="00000000" w:rsidR="00000000" w:rsidRPr="00000000">
        <w:rPr>
          <w:rtl w:val="0"/>
        </w:rPr>
      </w:r>
    </w:p>
    <w:p w:rsidR="00000000" w:rsidDel="00000000" w:rsidP="00000000" w:rsidRDefault="00000000" w:rsidRPr="00000000" w14:paraId="00000154">
      <w:pPr>
        <w:rPr>
          <w:rFonts w:ascii="Montserrat" w:cs="Montserrat" w:eastAsia="Montserrat" w:hAnsi="Montserrat"/>
        </w:rPr>
      </w:pPr>
      <w:r w:rsidDel="00000000" w:rsidR="00000000" w:rsidRPr="00000000">
        <w:rPr>
          <w:rtl w:val="0"/>
        </w:rPr>
      </w:r>
    </w:p>
    <w:p w:rsidR="00000000" w:rsidDel="00000000" w:rsidP="00000000" w:rsidRDefault="00000000" w:rsidRPr="00000000" w14:paraId="00000155">
      <w:pPr>
        <w:rPr>
          <w:rFonts w:ascii="Montserrat" w:cs="Montserrat" w:eastAsia="Montserrat" w:hAnsi="Montserrat"/>
        </w:rPr>
      </w:pPr>
      <w:r w:rsidDel="00000000" w:rsidR="00000000" w:rsidRPr="00000000">
        <w:rPr>
          <w:rtl w:val="0"/>
        </w:rPr>
      </w:r>
    </w:p>
    <w:p w:rsidR="00000000" w:rsidDel="00000000" w:rsidP="00000000" w:rsidRDefault="00000000" w:rsidRPr="00000000" w14:paraId="00000156">
      <w:pPr>
        <w:rPr>
          <w:rFonts w:ascii="Montserrat" w:cs="Montserrat" w:eastAsia="Montserrat" w:hAnsi="Montserrat"/>
        </w:rPr>
      </w:pPr>
      <w:r w:rsidDel="00000000" w:rsidR="00000000" w:rsidRPr="00000000">
        <w:rPr>
          <w:rtl w:val="0"/>
        </w:rPr>
      </w:r>
    </w:p>
    <w:p w:rsidR="00000000" w:rsidDel="00000000" w:rsidP="00000000" w:rsidRDefault="00000000" w:rsidRPr="00000000" w14:paraId="00000157">
      <w:pPr>
        <w:rPr>
          <w:rFonts w:ascii="Montserrat" w:cs="Montserrat" w:eastAsia="Montserrat" w:hAnsi="Montserrat"/>
        </w:rPr>
      </w:pPr>
      <w:r w:rsidDel="00000000" w:rsidR="00000000" w:rsidRPr="00000000">
        <w:rPr>
          <w:rtl w:val="0"/>
        </w:rPr>
      </w:r>
    </w:p>
    <w:p w:rsidR="00000000" w:rsidDel="00000000" w:rsidP="00000000" w:rsidRDefault="00000000" w:rsidRPr="00000000" w14:paraId="00000158">
      <w:pPr>
        <w:rPr>
          <w:rFonts w:ascii="Montserrat" w:cs="Montserrat" w:eastAsia="Montserrat" w:hAnsi="Montserrat"/>
        </w:rPr>
      </w:pPr>
      <w:r w:rsidDel="00000000" w:rsidR="00000000" w:rsidRPr="00000000">
        <w:rPr>
          <w:rtl w:val="0"/>
        </w:rPr>
      </w:r>
    </w:p>
    <w:p w:rsidR="00000000" w:rsidDel="00000000" w:rsidP="00000000" w:rsidRDefault="00000000" w:rsidRPr="00000000" w14:paraId="00000159">
      <w:pPr>
        <w:rPr>
          <w:rFonts w:ascii="Montserrat" w:cs="Montserrat" w:eastAsia="Montserrat" w:hAnsi="Montserrat"/>
        </w:rPr>
      </w:pPr>
      <w:r w:rsidDel="00000000" w:rsidR="00000000" w:rsidRPr="00000000">
        <w:rPr>
          <w:rtl w:val="0"/>
        </w:rPr>
      </w:r>
    </w:p>
    <w:p w:rsidR="00000000" w:rsidDel="00000000" w:rsidP="00000000" w:rsidRDefault="00000000" w:rsidRPr="00000000" w14:paraId="0000015A">
      <w:pPr>
        <w:rPr>
          <w:rFonts w:ascii="Montserrat" w:cs="Montserrat" w:eastAsia="Montserrat" w:hAnsi="Montserrat"/>
        </w:rPr>
      </w:pPr>
      <w:r w:rsidDel="00000000" w:rsidR="00000000" w:rsidRPr="00000000">
        <w:rPr>
          <w:rtl w:val="0"/>
        </w:rPr>
      </w:r>
    </w:p>
    <w:p w:rsidR="00000000" w:rsidDel="00000000" w:rsidP="00000000" w:rsidRDefault="00000000" w:rsidRPr="00000000" w14:paraId="0000015B">
      <w:pPr>
        <w:rPr>
          <w:rFonts w:ascii="Montserrat" w:cs="Montserrat" w:eastAsia="Montserrat" w:hAnsi="Montserrat"/>
        </w:rPr>
      </w:pPr>
      <w:r w:rsidDel="00000000" w:rsidR="00000000" w:rsidRPr="00000000">
        <w:rPr>
          <w:rtl w:val="0"/>
        </w:rPr>
      </w:r>
    </w:p>
    <w:p w:rsidR="00000000" w:rsidDel="00000000" w:rsidP="00000000" w:rsidRDefault="00000000" w:rsidRPr="00000000" w14:paraId="0000015C">
      <w:pPr>
        <w:rPr>
          <w:rFonts w:ascii="Montserrat" w:cs="Montserrat" w:eastAsia="Montserrat" w:hAnsi="Montserrat"/>
        </w:rPr>
      </w:pPr>
      <w:r w:rsidDel="00000000" w:rsidR="00000000" w:rsidRPr="00000000">
        <w:rPr>
          <w:rtl w:val="0"/>
        </w:rPr>
      </w:r>
    </w:p>
    <w:p w:rsidR="00000000" w:rsidDel="00000000" w:rsidP="00000000" w:rsidRDefault="00000000" w:rsidRPr="00000000" w14:paraId="0000015D">
      <w:pPr>
        <w:rPr>
          <w:rFonts w:ascii="Montserrat" w:cs="Montserrat" w:eastAsia="Montserrat" w:hAnsi="Montserrat"/>
        </w:rPr>
      </w:pPr>
      <w:r w:rsidDel="00000000" w:rsidR="00000000" w:rsidRPr="00000000">
        <w:rPr>
          <w:rtl w:val="0"/>
        </w:rPr>
      </w:r>
    </w:p>
    <w:p w:rsidR="00000000" w:rsidDel="00000000" w:rsidP="00000000" w:rsidRDefault="00000000" w:rsidRPr="00000000" w14:paraId="0000015E">
      <w:pPr>
        <w:rPr>
          <w:rFonts w:ascii="Montserrat" w:cs="Montserrat" w:eastAsia="Montserrat" w:hAnsi="Montserrat"/>
        </w:rPr>
      </w:pPr>
      <w:r w:rsidDel="00000000" w:rsidR="00000000" w:rsidRPr="00000000">
        <w:rPr>
          <w:rtl w:val="0"/>
        </w:rPr>
      </w:r>
    </w:p>
    <w:p w:rsidR="00000000" w:rsidDel="00000000" w:rsidP="00000000" w:rsidRDefault="00000000" w:rsidRPr="00000000" w14:paraId="0000015F">
      <w:pPr>
        <w:rPr>
          <w:rFonts w:ascii="Montserrat" w:cs="Montserrat" w:eastAsia="Montserrat" w:hAnsi="Montserrat"/>
        </w:rPr>
      </w:pPr>
      <w:r w:rsidDel="00000000" w:rsidR="00000000" w:rsidRPr="00000000">
        <w:rPr>
          <w:rtl w:val="0"/>
        </w:rPr>
      </w:r>
    </w:p>
    <w:p w:rsidR="00000000" w:rsidDel="00000000" w:rsidP="00000000" w:rsidRDefault="00000000" w:rsidRPr="00000000" w14:paraId="00000160">
      <w:pPr>
        <w:rPr>
          <w:rFonts w:ascii="Montserrat" w:cs="Montserrat" w:eastAsia="Montserrat" w:hAnsi="Montserrat"/>
        </w:rPr>
      </w:pPr>
      <w:r w:rsidDel="00000000" w:rsidR="00000000" w:rsidRPr="00000000">
        <w:rPr>
          <w:rtl w:val="0"/>
        </w:rPr>
      </w:r>
    </w:p>
    <w:p w:rsidR="00000000" w:rsidDel="00000000" w:rsidP="00000000" w:rsidRDefault="00000000" w:rsidRPr="00000000" w14:paraId="00000161">
      <w:pPr>
        <w:rPr>
          <w:rFonts w:ascii="Montserrat" w:cs="Montserrat" w:eastAsia="Montserrat" w:hAnsi="Montserrat"/>
        </w:rPr>
      </w:pPr>
      <w:r w:rsidDel="00000000" w:rsidR="00000000" w:rsidRPr="00000000">
        <w:rPr>
          <w:rtl w:val="0"/>
        </w:rPr>
      </w:r>
    </w:p>
    <w:p w:rsidR="00000000" w:rsidDel="00000000" w:rsidP="00000000" w:rsidRDefault="00000000" w:rsidRPr="00000000" w14:paraId="00000162">
      <w:pPr>
        <w:rPr>
          <w:rFonts w:ascii="Montserrat" w:cs="Montserrat" w:eastAsia="Montserrat" w:hAnsi="Montserrat"/>
        </w:rPr>
      </w:pPr>
      <w:r w:rsidDel="00000000" w:rsidR="00000000" w:rsidRPr="00000000">
        <w:rPr>
          <w:rtl w:val="0"/>
        </w:rPr>
      </w:r>
    </w:p>
    <w:p w:rsidR="00000000" w:rsidDel="00000000" w:rsidP="00000000" w:rsidRDefault="00000000" w:rsidRPr="00000000" w14:paraId="00000163">
      <w:pPr>
        <w:rPr>
          <w:rFonts w:ascii="Montserrat" w:cs="Montserrat" w:eastAsia="Montserrat" w:hAnsi="Montserrat"/>
        </w:rPr>
      </w:pPr>
      <w:r w:rsidDel="00000000" w:rsidR="00000000" w:rsidRPr="00000000">
        <w:rPr>
          <w:rtl w:val="0"/>
        </w:rPr>
      </w:r>
    </w:p>
    <w:p w:rsidR="00000000" w:rsidDel="00000000" w:rsidP="00000000" w:rsidRDefault="00000000" w:rsidRPr="00000000" w14:paraId="00000164">
      <w:pPr>
        <w:rPr>
          <w:rFonts w:ascii="Montserrat" w:cs="Montserrat" w:eastAsia="Montserrat" w:hAnsi="Montserrat"/>
        </w:rPr>
      </w:pPr>
      <w:r w:rsidDel="00000000" w:rsidR="00000000" w:rsidRPr="00000000">
        <w:rPr>
          <w:rtl w:val="0"/>
        </w:rPr>
      </w:r>
    </w:p>
    <w:p w:rsidR="00000000" w:rsidDel="00000000" w:rsidP="00000000" w:rsidRDefault="00000000" w:rsidRPr="00000000" w14:paraId="00000165">
      <w:pPr>
        <w:rPr>
          <w:rFonts w:ascii="Montserrat" w:cs="Montserrat" w:eastAsia="Montserrat" w:hAnsi="Montserrat"/>
        </w:rPr>
      </w:pPr>
      <w:r w:rsidDel="00000000" w:rsidR="00000000" w:rsidRPr="00000000">
        <w:rPr>
          <w:rtl w:val="0"/>
        </w:rPr>
      </w:r>
    </w:p>
    <w:p w:rsidR="00000000" w:rsidDel="00000000" w:rsidP="00000000" w:rsidRDefault="00000000" w:rsidRPr="00000000" w14:paraId="00000166">
      <w:pPr>
        <w:rPr>
          <w:rFonts w:ascii="Montserrat" w:cs="Montserrat" w:eastAsia="Montserrat" w:hAnsi="Montserrat"/>
        </w:rPr>
      </w:pPr>
      <w:r w:rsidDel="00000000" w:rsidR="00000000" w:rsidRPr="00000000">
        <w:rPr>
          <w:rtl w:val="0"/>
        </w:rPr>
      </w:r>
    </w:p>
    <w:p w:rsidR="00000000" w:rsidDel="00000000" w:rsidP="00000000" w:rsidRDefault="00000000" w:rsidRPr="00000000" w14:paraId="00000167">
      <w:pPr>
        <w:rPr>
          <w:rFonts w:ascii="Montserrat" w:cs="Montserrat" w:eastAsia="Montserrat" w:hAnsi="Montserrat"/>
        </w:rPr>
      </w:pPr>
      <w:r w:rsidDel="00000000" w:rsidR="00000000" w:rsidRPr="00000000">
        <w:rPr>
          <w:rtl w:val="0"/>
        </w:rPr>
      </w:r>
    </w:p>
    <w:p w:rsidR="00000000" w:rsidDel="00000000" w:rsidP="00000000" w:rsidRDefault="00000000" w:rsidRPr="00000000" w14:paraId="00000168">
      <w:pPr>
        <w:rPr>
          <w:rFonts w:ascii="Montserrat" w:cs="Montserrat" w:eastAsia="Montserrat" w:hAnsi="Montserrat"/>
        </w:rPr>
      </w:pPr>
      <w:r w:rsidDel="00000000" w:rsidR="00000000" w:rsidRPr="00000000">
        <w:rPr>
          <w:rtl w:val="0"/>
        </w:rPr>
      </w:r>
    </w:p>
    <w:p w:rsidR="00000000" w:rsidDel="00000000" w:rsidP="00000000" w:rsidRDefault="00000000" w:rsidRPr="00000000" w14:paraId="00000169">
      <w:pPr>
        <w:rPr>
          <w:rFonts w:ascii="Montserrat" w:cs="Montserrat" w:eastAsia="Montserrat" w:hAnsi="Montserrat"/>
        </w:rPr>
      </w:pPr>
      <w:r w:rsidDel="00000000" w:rsidR="00000000" w:rsidRPr="00000000">
        <w:rPr>
          <w:rtl w:val="0"/>
        </w:rPr>
      </w:r>
    </w:p>
    <w:p w:rsidR="00000000" w:rsidDel="00000000" w:rsidP="00000000" w:rsidRDefault="00000000" w:rsidRPr="00000000" w14:paraId="0000016A">
      <w:pPr>
        <w:pStyle w:val="Heading2"/>
        <w:keepNext w:val="0"/>
        <w:keepLines w:val="0"/>
        <w:spacing w:after="80" w:lineRule="auto"/>
        <w:jc w:val="both"/>
        <w:rPr>
          <w:rFonts w:ascii="Montserrat" w:cs="Montserrat" w:eastAsia="Montserrat" w:hAnsi="Montserrat"/>
        </w:rPr>
      </w:pPr>
      <w:bookmarkStart w:colFirst="0" w:colLast="0" w:name="_ujfvuc3nbkvk" w:id="26"/>
      <w:bookmarkEnd w:id="26"/>
      <w:r w:rsidDel="00000000" w:rsidR="00000000" w:rsidRPr="00000000">
        <w:rPr>
          <w:rFonts w:ascii="Montserrat" w:cs="Montserrat" w:eastAsia="Montserrat" w:hAnsi="Montserrat"/>
          <w:b w:val="1"/>
          <w:bCs w:val="1"/>
          <w:sz w:val="22"/>
          <w:szCs w:val="22"/>
          <w:rtl w:val="0"/>
        </w:rPr>
        <w:t xml:space="preserve">2.5 Expected results and performance indicators</w:t>
      </w:r>
      <w:r w:rsidDel="00000000" w:rsidR="00000000" w:rsidRPr="00000000">
        <w:rPr>
          <w:rtl w:val="0"/>
        </w:rPr>
      </w:r>
    </w:p>
    <w:p w:rsidR="00000000" w:rsidDel="00000000" w:rsidP="00000000" w:rsidRDefault="00000000" w:rsidRPr="00000000" w14:paraId="0000016B">
      <w:pPr>
        <w:rPr>
          <w:rFonts w:ascii="Montserrat" w:cs="Montserrat" w:eastAsia="Montserrat" w:hAnsi="Montserrat"/>
        </w:rPr>
      </w:pPr>
      <w:r w:rsidDel="00000000" w:rsidR="00000000" w:rsidRPr="00000000">
        <w:rPr>
          <w:rtl w:val="0"/>
        </w:rPr>
      </w:r>
    </w:p>
    <w:tbl>
      <w:tblPr>
        <w:tblStyle w:val="Table5"/>
        <w:tblW w:w="118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2874.9999999999995"/>
        <w:gridCol w:w="3560.0000000000005"/>
        <w:gridCol w:w="3090"/>
        <w:gridCol w:w="2340"/>
        <w:tblGridChange w:id="0">
          <w:tblGrid>
            <w:gridCol w:w="2874.9999999999995"/>
            <w:gridCol w:w="3560.0000000000005"/>
            <w:gridCol w:w="3090"/>
            <w:gridCol w:w="2340"/>
          </w:tblGrid>
        </w:tblGridChange>
      </w:tblGrid>
      <w:tr>
        <w:trPr>
          <w:cantSplit w:val="0"/>
          <w:trHeight w:val="7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C">
            <w:pPr>
              <w:jc w:val="center"/>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Expected Result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D">
            <w:pPr>
              <w:jc w:val="center"/>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Performance Indicator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E">
            <w:pPr>
              <w:jc w:val="center"/>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Measurement Method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6F">
            <w:pPr>
              <w:jc w:val="center"/>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Evaluation Moment</w:t>
            </w:r>
            <w:r w:rsidDel="00000000" w:rsidR="00000000" w:rsidRPr="00000000">
              <w:rPr>
                <w:rtl w:val="0"/>
              </w:rPr>
            </w:r>
          </w:p>
        </w:tc>
      </w:tr>
      <w:tr>
        <w:trPr>
          <w:cantSplit w:val="0"/>
          <w:trHeight w:val="7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0">
            <w:pPr>
              <w:rPr>
                <w:rFonts w:ascii="Montserrat" w:cs="Montserrat" w:eastAsia="Montserrat" w:hAnsi="Montserrat"/>
              </w:rPr>
            </w:pPr>
            <w:r w:rsidDel="00000000" w:rsidR="00000000" w:rsidRPr="00000000">
              <w:rPr>
                <w:rFonts w:ascii="Montserrat" w:cs="Montserrat" w:eastAsia="Montserrat" w:hAnsi="Montserrat"/>
                <w:rtl w:val="0"/>
              </w:rPr>
              <w:t xml:space="preserve">Improved citizen access to public services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1">
            <w:pPr>
              <w:rPr>
                <w:rFonts w:ascii="Montserrat" w:cs="Montserrat" w:eastAsia="Montserrat" w:hAnsi="Montserrat"/>
              </w:rPr>
            </w:pPr>
            <w:r w:rsidDel="00000000" w:rsidR="00000000" w:rsidRPr="00000000">
              <w:rPr>
                <w:rFonts w:ascii="Montserrat" w:cs="Montserrat" w:eastAsia="Montserrat" w:hAnsi="Montserrat"/>
                <w:rtl w:val="0"/>
              </w:rPr>
              <w:t xml:space="preserve">Number of citizen interactions with the AI agent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2">
            <w:pPr>
              <w:rPr>
                <w:rFonts w:ascii="Montserrat" w:cs="Montserrat" w:eastAsia="Montserrat" w:hAnsi="Montserrat"/>
              </w:rPr>
            </w:pPr>
            <w:r w:rsidDel="00000000" w:rsidR="00000000" w:rsidRPr="00000000">
              <w:rPr>
                <w:rFonts w:ascii="Montserrat" w:cs="Montserrat" w:eastAsia="Montserrat" w:hAnsi="Montserrat"/>
                <w:rtl w:val="0"/>
              </w:rPr>
              <w:t xml:space="preserve">System usage analytics and interaction logs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3">
            <w:pPr>
              <w:rPr>
                <w:rFonts w:ascii="Montserrat" w:cs="Montserrat" w:eastAsia="Montserrat" w:hAnsi="Montserrat"/>
              </w:rPr>
            </w:pPr>
            <w:r w:rsidDel="00000000" w:rsidR="00000000" w:rsidRPr="00000000">
              <w:rPr>
                <w:rFonts w:ascii="Montserrat" w:cs="Montserrat" w:eastAsia="Montserrat" w:hAnsi="Montserrat"/>
                <w:rtl w:val="0"/>
              </w:rPr>
              <w:t xml:space="preserve">Continuous monitoring</w:t>
            </w:r>
          </w:p>
        </w:tc>
      </w:tr>
      <w:tr>
        <w:trPr>
          <w:cantSplit w:val="0"/>
          <w:trHeight w:val="107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4">
            <w:pPr>
              <w:rPr>
                <w:rFonts w:ascii="Montserrat" w:cs="Montserrat" w:eastAsia="Montserrat" w:hAnsi="Montserrat"/>
              </w:rPr>
            </w:pPr>
            <w:r w:rsidDel="00000000" w:rsidR="00000000" w:rsidRPr="00000000">
              <w:rPr>
                <w:rFonts w:ascii="Montserrat" w:cs="Montserrat" w:eastAsia="Montserrat" w:hAnsi="Montserrat"/>
                <w:rtl w:val="0"/>
              </w:rPr>
              <w:t xml:space="preserve">Improved ability of citizens to identify relevant services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5">
            <w:pPr>
              <w:rPr>
                <w:rFonts w:ascii="Montserrat" w:cs="Montserrat" w:eastAsia="Montserrat" w:hAnsi="Montserrat"/>
              </w:rPr>
            </w:pPr>
            <w:r w:rsidDel="00000000" w:rsidR="00000000" w:rsidRPr="00000000">
              <w:rPr>
                <w:rFonts w:ascii="Montserrat" w:cs="Montserrat" w:eastAsia="Montserrat" w:hAnsi="Montserrat"/>
                <w:rtl w:val="0"/>
              </w:rPr>
              <w:t xml:space="preserve">% of users successfully matched to a public service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6">
            <w:pPr>
              <w:rPr>
                <w:rFonts w:ascii="Montserrat" w:cs="Montserrat" w:eastAsia="Montserrat" w:hAnsi="Montserrat"/>
              </w:rPr>
            </w:pPr>
            <w:r w:rsidDel="00000000" w:rsidR="00000000" w:rsidRPr="00000000">
              <w:rPr>
                <w:rFonts w:ascii="Montserrat" w:cs="Montserrat" w:eastAsia="Montserrat" w:hAnsi="Montserrat"/>
                <w:rtl w:val="0"/>
              </w:rPr>
              <w:t xml:space="preserve">AI interaction outcome tracking</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7">
            <w:pPr>
              <w:rPr>
                <w:rFonts w:ascii="Montserrat" w:cs="Montserrat" w:eastAsia="Montserrat" w:hAnsi="Montserrat"/>
              </w:rPr>
            </w:pPr>
            <w:r w:rsidDel="00000000" w:rsidR="00000000" w:rsidRPr="00000000">
              <w:rPr>
                <w:rFonts w:ascii="Montserrat" w:cs="Montserrat" w:eastAsia="Montserrat" w:hAnsi="Montserrat"/>
                <w:rtl w:val="0"/>
              </w:rPr>
              <w:t xml:space="preserve">Midline / Final</w:t>
            </w:r>
          </w:p>
        </w:tc>
      </w:tr>
      <w:tr>
        <w:trPr>
          <w:cantSplit w:val="0"/>
          <w:trHeight w:val="107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8">
            <w:pPr>
              <w:rPr>
                <w:rFonts w:ascii="Montserrat" w:cs="Montserrat" w:eastAsia="Montserrat" w:hAnsi="Montserrat"/>
              </w:rPr>
            </w:pPr>
            <w:r w:rsidDel="00000000" w:rsidR="00000000" w:rsidRPr="00000000">
              <w:rPr>
                <w:rFonts w:ascii="Montserrat" w:cs="Montserrat" w:eastAsia="Montserrat" w:hAnsi="Montserrat"/>
                <w:rtl w:val="0"/>
              </w:rPr>
              <w:t xml:space="preserve">Increased number of digitally initiated services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9">
            <w:pPr>
              <w:rPr>
                <w:rFonts w:ascii="Montserrat" w:cs="Montserrat" w:eastAsia="Montserrat" w:hAnsi="Montserrat"/>
              </w:rPr>
            </w:pPr>
            <w:r w:rsidDel="00000000" w:rsidR="00000000" w:rsidRPr="00000000">
              <w:rPr>
                <w:rFonts w:ascii="Montserrat" w:cs="Montserrat" w:eastAsia="Montserrat" w:hAnsi="Montserrat"/>
                <w:rtl w:val="0"/>
              </w:rPr>
              <w:t xml:space="preserve">Number of public service requests initiated through the AI agent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A">
            <w:pPr>
              <w:rPr>
                <w:rFonts w:ascii="Montserrat" w:cs="Montserrat" w:eastAsia="Montserrat" w:hAnsi="Montserrat"/>
              </w:rPr>
            </w:pPr>
            <w:r w:rsidDel="00000000" w:rsidR="00000000" w:rsidRPr="00000000">
              <w:rPr>
                <w:rFonts w:ascii="Montserrat" w:cs="Montserrat" w:eastAsia="Montserrat" w:hAnsi="Montserrat"/>
                <w:rtl w:val="0"/>
              </w:rPr>
              <w:t xml:space="preserve">Transaction logs within GovOS workflows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B">
            <w:pPr>
              <w:rPr>
                <w:rFonts w:ascii="Montserrat" w:cs="Montserrat" w:eastAsia="Montserrat" w:hAnsi="Montserrat"/>
              </w:rPr>
            </w:pPr>
            <w:r w:rsidDel="00000000" w:rsidR="00000000" w:rsidRPr="00000000">
              <w:rPr>
                <w:rFonts w:ascii="Montserrat" w:cs="Montserrat" w:eastAsia="Montserrat" w:hAnsi="Montserrat"/>
                <w:rtl w:val="0"/>
              </w:rPr>
              <w:t xml:space="preserve">Continuous monitoring</w:t>
            </w:r>
          </w:p>
        </w:tc>
      </w:tr>
      <w:tr>
        <w:trPr>
          <w:cantSplit w:val="0"/>
          <w:trHeight w:val="107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C">
            <w:pPr>
              <w:rPr>
                <w:rFonts w:ascii="Montserrat" w:cs="Montserrat" w:eastAsia="Montserrat" w:hAnsi="Montserrat"/>
              </w:rPr>
            </w:pPr>
            <w:r w:rsidDel="00000000" w:rsidR="00000000" w:rsidRPr="00000000">
              <w:rPr>
                <w:rFonts w:ascii="Montserrat" w:cs="Montserrat" w:eastAsia="Montserrat" w:hAnsi="Montserrat"/>
                <w:rtl w:val="0"/>
              </w:rPr>
              <w:t xml:space="preserve">Higher service completion rates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D">
            <w:pPr>
              <w:rPr>
                <w:rFonts w:ascii="Montserrat" w:cs="Montserrat" w:eastAsia="Montserrat" w:hAnsi="Montserrat"/>
              </w:rPr>
            </w:pPr>
            <w:r w:rsidDel="00000000" w:rsidR="00000000" w:rsidRPr="00000000">
              <w:rPr>
                <w:rFonts w:ascii="Montserrat" w:cs="Montserrat" w:eastAsia="Montserrat" w:hAnsi="Montserrat"/>
                <w:rtl w:val="0"/>
              </w:rPr>
              <w:t xml:space="preserve">% of initiated services successfully completed end-to-end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E">
            <w:pPr>
              <w:rPr>
                <w:rFonts w:ascii="Montserrat" w:cs="Montserrat" w:eastAsia="Montserrat" w:hAnsi="Montserrat"/>
              </w:rPr>
            </w:pPr>
            <w:r w:rsidDel="00000000" w:rsidR="00000000" w:rsidRPr="00000000">
              <w:rPr>
                <w:rFonts w:ascii="Montserrat" w:cs="Montserrat" w:eastAsia="Montserrat" w:hAnsi="Montserrat"/>
                <w:rtl w:val="0"/>
              </w:rPr>
              <w:t xml:space="preserve">Administrative workflow completion records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7F">
            <w:pPr>
              <w:rPr>
                <w:rFonts w:ascii="Montserrat" w:cs="Montserrat" w:eastAsia="Montserrat" w:hAnsi="Montserrat"/>
              </w:rPr>
            </w:pPr>
            <w:r w:rsidDel="00000000" w:rsidR="00000000" w:rsidRPr="00000000">
              <w:rPr>
                <w:rFonts w:ascii="Montserrat" w:cs="Montserrat" w:eastAsia="Montserrat" w:hAnsi="Montserrat"/>
                <w:rtl w:val="0"/>
              </w:rPr>
              <w:t xml:space="preserve">Midline / Final</w:t>
            </w:r>
          </w:p>
        </w:tc>
      </w:tr>
      <w:tr>
        <w:trPr>
          <w:cantSplit w:val="0"/>
          <w:trHeight w:val="107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0">
            <w:pPr>
              <w:rPr>
                <w:rFonts w:ascii="Montserrat" w:cs="Montserrat" w:eastAsia="Montserrat" w:hAnsi="Montserrat"/>
              </w:rPr>
            </w:pPr>
            <w:r w:rsidDel="00000000" w:rsidR="00000000" w:rsidRPr="00000000">
              <w:rPr>
                <w:rFonts w:ascii="Montserrat" w:cs="Montserrat" w:eastAsia="Montserrat" w:hAnsi="Montserrat"/>
                <w:rtl w:val="0"/>
              </w:rPr>
              <w:t xml:space="preserve">Reduced administrative friction in public services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1">
            <w:pPr>
              <w:rPr>
                <w:rFonts w:ascii="Montserrat" w:cs="Montserrat" w:eastAsia="Montserrat" w:hAnsi="Montserrat"/>
              </w:rPr>
            </w:pPr>
            <w:r w:rsidDel="00000000" w:rsidR="00000000" w:rsidRPr="00000000">
              <w:rPr>
                <w:rFonts w:ascii="Montserrat" w:cs="Montserrat" w:eastAsia="Montserrat" w:hAnsi="Montserrat"/>
                <w:rtl w:val="0"/>
              </w:rPr>
              <w:t xml:space="preserve">Average number of steps required to complete selected services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2">
            <w:pPr>
              <w:rPr>
                <w:rFonts w:ascii="Montserrat" w:cs="Montserrat" w:eastAsia="Montserrat" w:hAnsi="Montserrat"/>
              </w:rPr>
            </w:pPr>
            <w:r w:rsidDel="00000000" w:rsidR="00000000" w:rsidRPr="00000000">
              <w:rPr>
                <w:rFonts w:ascii="Montserrat" w:cs="Montserrat" w:eastAsia="Montserrat" w:hAnsi="Montserrat"/>
                <w:rtl w:val="0"/>
              </w:rPr>
              <w:t xml:space="preserve">Process mapping comparison (baseline vs pilot)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3">
            <w:pPr>
              <w:rPr>
                <w:rFonts w:ascii="Montserrat" w:cs="Montserrat" w:eastAsia="Montserrat" w:hAnsi="Montserrat"/>
              </w:rPr>
            </w:pPr>
            <w:r w:rsidDel="00000000" w:rsidR="00000000" w:rsidRPr="00000000">
              <w:rPr>
                <w:rFonts w:ascii="Montserrat" w:cs="Montserrat" w:eastAsia="Montserrat" w:hAnsi="Montserrat"/>
                <w:rtl w:val="0"/>
              </w:rPr>
              <w:t xml:space="preserve">Final evaluation</w:t>
            </w:r>
          </w:p>
        </w:tc>
      </w:tr>
      <w:tr>
        <w:trPr>
          <w:cantSplit w:val="0"/>
          <w:trHeight w:val="7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4">
            <w:pPr>
              <w:rPr>
                <w:rFonts w:ascii="Montserrat" w:cs="Montserrat" w:eastAsia="Montserrat" w:hAnsi="Montserrat"/>
              </w:rPr>
            </w:pPr>
            <w:r w:rsidDel="00000000" w:rsidR="00000000" w:rsidRPr="00000000">
              <w:rPr>
                <w:rFonts w:ascii="Montserrat" w:cs="Montserrat" w:eastAsia="Montserrat" w:hAnsi="Montserrat"/>
                <w:rtl w:val="0"/>
              </w:rPr>
              <w:t xml:space="preserve">Reduced service processing time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5">
            <w:pPr>
              <w:rPr>
                <w:rFonts w:ascii="Montserrat" w:cs="Montserrat" w:eastAsia="Montserrat" w:hAnsi="Montserrat"/>
              </w:rPr>
            </w:pPr>
            <w:r w:rsidDel="00000000" w:rsidR="00000000" w:rsidRPr="00000000">
              <w:rPr>
                <w:rFonts w:ascii="Montserrat" w:cs="Montserrat" w:eastAsia="Montserrat" w:hAnsi="Montserrat"/>
                <w:rtl w:val="0"/>
              </w:rPr>
              <w:t xml:space="preserve">Average time to process selected services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6">
            <w:pPr>
              <w:rPr>
                <w:rFonts w:ascii="Montserrat" w:cs="Montserrat" w:eastAsia="Montserrat" w:hAnsi="Montserrat"/>
              </w:rPr>
            </w:pPr>
            <w:r w:rsidDel="00000000" w:rsidR="00000000" w:rsidRPr="00000000">
              <w:rPr>
                <w:rFonts w:ascii="Montserrat" w:cs="Montserrat" w:eastAsia="Montserrat" w:hAnsi="Montserrat"/>
                <w:rtl w:val="0"/>
              </w:rPr>
              <w:t xml:space="preserve">Administrative system analytics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7">
            <w:pPr>
              <w:rPr>
                <w:rFonts w:ascii="Montserrat" w:cs="Montserrat" w:eastAsia="Montserrat" w:hAnsi="Montserrat"/>
              </w:rPr>
            </w:pPr>
            <w:r w:rsidDel="00000000" w:rsidR="00000000" w:rsidRPr="00000000">
              <w:rPr>
                <w:rFonts w:ascii="Montserrat" w:cs="Montserrat" w:eastAsia="Montserrat" w:hAnsi="Montserrat"/>
                <w:rtl w:val="0"/>
              </w:rPr>
              <w:t xml:space="preserve">Midline / Final</w:t>
            </w:r>
          </w:p>
        </w:tc>
      </w:tr>
      <w:tr>
        <w:trPr>
          <w:cantSplit w:val="0"/>
          <w:trHeight w:val="107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8">
            <w:pPr>
              <w:rPr>
                <w:rFonts w:ascii="Montserrat" w:cs="Montserrat" w:eastAsia="Montserrat" w:hAnsi="Montserrat"/>
              </w:rPr>
            </w:pPr>
            <w:r w:rsidDel="00000000" w:rsidR="00000000" w:rsidRPr="00000000">
              <w:rPr>
                <w:rFonts w:ascii="Montserrat" w:cs="Montserrat" w:eastAsia="Montserrat" w:hAnsi="Montserrat"/>
                <w:rtl w:val="0"/>
              </w:rPr>
              <w:t xml:space="preserve">Improved user experience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9">
            <w:pPr>
              <w:rPr>
                <w:rFonts w:ascii="Montserrat" w:cs="Montserrat" w:eastAsia="Montserrat" w:hAnsi="Montserrat"/>
              </w:rPr>
            </w:pPr>
            <w:r w:rsidDel="00000000" w:rsidR="00000000" w:rsidRPr="00000000">
              <w:rPr>
                <w:rFonts w:ascii="Montserrat" w:cs="Montserrat" w:eastAsia="Montserrat" w:hAnsi="Montserrat"/>
                <w:rtl w:val="0"/>
              </w:rPr>
              <w:t xml:space="preserve">Citizen satisfaction score with AI interaction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A">
            <w:pPr>
              <w:rPr>
                <w:rFonts w:ascii="Montserrat" w:cs="Montserrat" w:eastAsia="Montserrat" w:hAnsi="Montserrat"/>
              </w:rPr>
            </w:pPr>
            <w:r w:rsidDel="00000000" w:rsidR="00000000" w:rsidRPr="00000000">
              <w:rPr>
                <w:rFonts w:ascii="Montserrat" w:cs="Montserrat" w:eastAsia="Montserrat" w:hAnsi="Montserrat"/>
                <w:rtl w:val="0"/>
              </w:rPr>
              <w:t xml:space="preserve">Structured user surveys and feedback collection</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B">
            <w:pPr>
              <w:rPr>
                <w:rFonts w:ascii="Montserrat" w:cs="Montserrat" w:eastAsia="Montserrat" w:hAnsi="Montserrat"/>
              </w:rPr>
            </w:pPr>
            <w:r w:rsidDel="00000000" w:rsidR="00000000" w:rsidRPr="00000000">
              <w:rPr>
                <w:rFonts w:ascii="Montserrat" w:cs="Montserrat" w:eastAsia="Montserrat" w:hAnsi="Montserrat"/>
                <w:rtl w:val="0"/>
              </w:rPr>
              <w:t xml:space="preserve">Midline / Final</w:t>
            </w:r>
          </w:p>
        </w:tc>
      </w:tr>
      <w:tr>
        <w:trPr>
          <w:cantSplit w:val="0"/>
          <w:trHeight w:val="134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C">
            <w:pPr>
              <w:rPr>
                <w:rFonts w:ascii="Montserrat" w:cs="Montserrat" w:eastAsia="Montserrat" w:hAnsi="Montserrat"/>
              </w:rPr>
            </w:pPr>
            <w:r w:rsidDel="00000000" w:rsidR="00000000" w:rsidRPr="00000000">
              <w:rPr>
                <w:rFonts w:ascii="Montserrat" w:cs="Montserrat" w:eastAsia="Montserrat" w:hAnsi="Montserrat"/>
                <w:rtl w:val="0"/>
              </w:rPr>
              <w:t xml:space="preserve">Improved institutional monitoring capacity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D">
            <w:pPr>
              <w:rPr>
                <w:rFonts w:ascii="Montserrat" w:cs="Montserrat" w:eastAsia="Montserrat" w:hAnsi="Montserrat"/>
              </w:rPr>
            </w:pPr>
            <w:r w:rsidDel="00000000" w:rsidR="00000000" w:rsidRPr="00000000">
              <w:rPr>
                <w:rFonts w:ascii="Montserrat" w:cs="Montserrat" w:eastAsia="Montserrat" w:hAnsi="Montserrat"/>
                <w:rtl w:val="0"/>
              </w:rPr>
              <w:t xml:space="preserve">Availability of operational service metrics (usage, processing time, demand patterns)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E">
            <w:pPr>
              <w:rPr>
                <w:rFonts w:ascii="Montserrat" w:cs="Montserrat" w:eastAsia="Montserrat" w:hAnsi="Montserrat"/>
              </w:rPr>
            </w:pPr>
            <w:r w:rsidDel="00000000" w:rsidR="00000000" w:rsidRPr="00000000">
              <w:rPr>
                <w:rFonts w:ascii="Montserrat" w:cs="Montserrat" w:eastAsia="Montserrat" w:hAnsi="Montserrat"/>
                <w:rtl w:val="0"/>
              </w:rPr>
              <w:t xml:space="preserve">System dashboards and service analytics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8F">
            <w:pPr>
              <w:rPr>
                <w:rFonts w:ascii="Montserrat" w:cs="Montserrat" w:eastAsia="Montserrat" w:hAnsi="Montserrat"/>
              </w:rPr>
            </w:pPr>
            <w:r w:rsidDel="00000000" w:rsidR="00000000" w:rsidRPr="00000000">
              <w:rPr>
                <w:rFonts w:ascii="Montserrat" w:cs="Montserrat" w:eastAsia="Montserrat" w:hAnsi="Montserrat"/>
                <w:rtl w:val="0"/>
              </w:rPr>
              <w:t xml:space="preserve">Continuous monitoring</w:t>
            </w:r>
          </w:p>
        </w:tc>
      </w:tr>
      <w:tr>
        <w:trPr>
          <w:cantSplit w:val="0"/>
          <w:trHeight w:val="107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0">
            <w:pPr>
              <w:rPr>
                <w:rFonts w:ascii="Montserrat" w:cs="Montserrat" w:eastAsia="Montserrat" w:hAnsi="Montserrat"/>
              </w:rPr>
            </w:pPr>
            <w:r w:rsidDel="00000000" w:rsidR="00000000" w:rsidRPr="00000000">
              <w:rPr>
                <w:rFonts w:ascii="Montserrat" w:cs="Montserrat" w:eastAsia="Montserrat" w:hAnsi="Montserrat"/>
                <w:rtl w:val="0"/>
              </w:rPr>
              <w:t xml:space="preserve">Increased number of digitized and integrated services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1">
            <w:pPr>
              <w:rPr>
                <w:rFonts w:ascii="Montserrat" w:cs="Montserrat" w:eastAsia="Montserrat" w:hAnsi="Montserrat"/>
              </w:rPr>
            </w:pPr>
            <w:r w:rsidDel="00000000" w:rsidR="00000000" w:rsidRPr="00000000">
              <w:rPr>
                <w:rFonts w:ascii="Montserrat" w:cs="Montserrat" w:eastAsia="Montserrat" w:hAnsi="Montserrat"/>
                <w:rtl w:val="0"/>
              </w:rPr>
              <w:t xml:space="preserve">Number of services integrated into GovOS workflows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2">
            <w:pPr>
              <w:rPr>
                <w:rFonts w:ascii="Montserrat" w:cs="Montserrat" w:eastAsia="Montserrat" w:hAnsi="Montserrat"/>
              </w:rPr>
            </w:pPr>
            <w:r w:rsidDel="00000000" w:rsidR="00000000" w:rsidRPr="00000000">
              <w:rPr>
                <w:rFonts w:ascii="Montserrat" w:cs="Montserrat" w:eastAsia="Montserrat" w:hAnsi="Montserrat"/>
                <w:rtl w:val="0"/>
              </w:rPr>
              <w:t xml:space="preserve">Government service catalog analysis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3">
            <w:pPr>
              <w:rPr>
                <w:rFonts w:ascii="Montserrat" w:cs="Montserrat" w:eastAsia="Montserrat" w:hAnsi="Montserrat"/>
              </w:rPr>
            </w:pPr>
            <w:r w:rsidDel="00000000" w:rsidR="00000000" w:rsidRPr="00000000">
              <w:rPr>
                <w:rFonts w:ascii="Montserrat" w:cs="Montserrat" w:eastAsia="Montserrat" w:hAnsi="Montserrat"/>
                <w:rtl w:val="0"/>
              </w:rPr>
              <w:t xml:space="preserve">Final evaluation</w:t>
            </w:r>
          </w:p>
        </w:tc>
      </w:tr>
      <w:tr>
        <w:trPr>
          <w:cantSplit w:val="0"/>
          <w:trHeight w:val="134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4">
            <w:pPr>
              <w:rPr>
                <w:rFonts w:ascii="Montserrat" w:cs="Montserrat" w:eastAsia="Montserrat" w:hAnsi="Montserrat"/>
              </w:rPr>
            </w:pPr>
            <w:r w:rsidDel="00000000" w:rsidR="00000000" w:rsidRPr="00000000">
              <w:rPr>
                <w:rFonts w:ascii="Montserrat" w:cs="Montserrat" w:eastAsia="Montserrat" w:hAnsi="Montserrat"/>
                <w:rtl w:val="0"/>
              </w:rPr>
              <w:t xml:space="preserve">Evidence for policy scaling</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5">
            <w:pPr>
              <w:rPr>
                <w:rFonts w:ascii="Montserrat" w:cs="Montserrat" w:eastAsia="Montserrat" w:hAnsi="Montserrat"/>
              </w:rPr>
            </w:pPr>
            <w:r w:rsidDel="00000000" w:rsidR="00000000" w:rsidRPr="00000000">
              <w:rPr>
                <w:rFonts w:ascii="Montserrat" w:cs="Montserrat" w:eastAsia="Montserrat" w:hAnsi="Montserrat"/>
                <w:rtl w:val="0"/>
              </w:rPr>
              <w:t xml:space="preserve">Institutional decision to expand system across additional services or agencies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6">
            <w:pPr>
              <w:rPr>
                <w:rFonts w:ascii="Montserrat" w:cs="Montserrat" w:eastAsia="Montserrat" w:hAnsi="Montserrat"/>
              </w:rPr>
            </w:pPr>
            <w:r w:rsidDel="00000000" w:rsidR="00000000" w:rsidRPr="00000000">
              <w:rPr>
                <w:rFonts w:ascii="Montserrat" w:cs="Montserrat" w:eastAsia="Montserrat" w:hAnsi="Montserrat"/>
                <w:rtl w:val="0"/>
              </w:rPr>
              <w:t xml:space="preserve">Policy review and implementation assessment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197">
            <w:pPr>
              <w:rPr>
                <w:rFonts w:ascii="Montserrat" w:cs="Montserrat" w:eastAsia="Montserrat" w:hAnsi="Montserrat"/>
              </w:rPr>
            </w:pPr>
            <w:r w:rsidDel="00000000" w:rsidR="00000000" w:rsidRPr="00000000">
              <w:rPr>
                <w:rFonts w:ascii="Montserrat" w:cs="Montserrat" w:eastAsia="Montserrat" w:hAnsi="Montserrat"/>
                <w:rtl w:val="0"/>
              </w:rPr>
              <w:t xml:space="preserve">Final evaluation</w:t>
            </w:r>
          </w:p>
        </w:tc>
      </w:tr>
    </w:tbl>
    <w:p w:rsidR="00000000" w:rsidDel="00000000" w:rsidP="00000000" w:rsidRDefault="00000000" w:rsidRPr="00000000" w14:paraId="00000198">
      <w:pPr>
        <w:rPr>
          <w:rFonts w:ascii="Montserrat" w:cs="Montserrat" w:eastAsia="Montserrat" w:hAnsi="Montserrat"/>
        </w:rPr>
        <w:sectPr>
          <w:type w:val="nextPage"/>
          <w:pgSz w:h="12240" w:w="15840" w:orient="landscape"/>
          <w:pgMar w:bottom="1440.0000000000002" w:top="1440.0000000000002" w:left="1440.0000000000002" w:right="1440.0000000000002" w:header="720" w:footer="720"/>
        </w:sectPr>
      </w:pPr>
      <w:r w:rsidDel="00000000" w:rsidR="00000000" w:rsidRPr="00000000">
        <w:rPr>
          <w:rtl w:val="0"/>
        </w:rPr>
      </w:r>
    </w:p>
    <w:p w:rsidR="00000000" w:rsidDel="00000000" w:rsidP="00000000" w:rsidRDefault="00000000" w:rsidRPr="00000000" w14:paraId="00000199">
      <w:pPr>
        <w:spacing w:after="240" w:before="240" w:lineRule="auto"/>
        <w:ind w:left="0"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19A">
      <w:pPr>
        <w:pStyle w:val="Heading2"/>
        <w:keepNext w:val="0"/>
        <w:keepLines w:val="0"/>
        <w:spacing w:after="80" w:lineRule="auto"/>
        <w:jc w:val="both"/>
        <w:rPr>
          <w:rFonts w:ascii="Montserrat" w:cs="Montserrat" w:eastAsia="Montserrat" w:hAnsi="Montserrat"/>
        </w:rPr>
      </w:pPr>
      <w:bookmarkStart w:colFirst="0" w:colLast="0" w:name="_t8sfq918zlh8" w:id="27"/>
      <w:bookmarkEnd w:id="27"/>
      <w:r w:rsidDel="00000000" w:rsidR="00000000" w:rsidRPr="00000000">
        <w:rPr>
          <w:rFonts w:ascii="Montserrat" w:cs="Montserrat" w:eastAsia="Montserrat" w:hAnsi="Montserrat"/>
          <w:b w:val="1"/>
          <w:bCs w:val="1"/>
          <w:sz w:val="22"/>
          <w:szCs w:val="22"/>
          <w:rtl w:val="0"/>
        </w:rPr>
        <w:t xml:space="preserve">2.6 </w:t>
      </w:r>
      <w:r w:rsidDel="00000000" w:rsidR="00000000" w:rsidRPr="00000000">
        <w:rPr>
          <w:rFonts w:ascii="Montserrat" w:cs="Montserrat" w:eastAsia="Montserrat" w:hAnsi="Montserrat"/>
          <w:b w:val="1"/>
          <w:bCs w:val="1"/>
          <w:sz w:val="22"/>
          <w:szCs w:val="22"/>
          <w:rtl w:val="0"/>
        </w:rPr>
        <w:t xml:space="preserve">AI suitability</w:t>
      </w:r>
      <w:r w:rsidDel="00000000" w:rsidR="00000000" w:rsidRPr="00000000">
        <w:rPr>
          <w:rtl w:val="0"/>
        </w:rPr>
      </w:r>
    </w:p>
    <w:p w:rsidR="00000000" w:rsidDel="00000000" w:rsidP="00000000" w:rsidRDefault="00000000" w:rsidRPr="00000000" w14:paraId="0000019B">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GovOS is the backend government operating system that enables the state to move from fragmented digital services to an integrated model of public service execution. It provides the core infrastructure through which government institutions can structure services, connect data, manage permissions, and run </w:t>
      </w:r>
      <w:r w:rsidDel="00000000" w:rsidR="00000000" w:rsidRPr="00000000">
        <w:rPr>
          <w:rFonts w:ascii="Montserrat" w:cs="Montserrat" w:eastAsia="Montserrat" w:hAnsi="Montserrat"/>
          <w:u w:val="single"/>
          <w:rtl w:val="0"/>
        </w:rPr>
        <w:t xml:space="preserve">transactional</w:t>
      </w:r>
      <w:r w:rsidDel="00000000" w:rsidR="00000000" w:rsidRPr="00000000">
        <w:rPr>
          <w:rFonts w:ascii="Montserrat" w:cs="Montserrat" w:eastAsia="Montserrat" w:hAnsi="Montserrat"/>
          <w:rtl w:val="0"/>
        </w:rPr>
        <w:t xml:space="preserve"> workflows across agencies. </w:t>
      </w:r>
    </w:p>
    <w:p w:rsidR="00000000" w:rsidDel="00000000" w:rsidP="00000000" w:rsidRDefault="00000000" w:rsidRPr="00000000" w14:paraId="0000019C">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Within</w:t>
      </w:r>
      <w:r w:rsidDel="00000000" w:rsidR="00000000" w:rsidRPr="00000000">
        <w:rPr>
          <w:rFonts w:ascii="Montserrat" w:cs="Montserrat" w:eastAsia="Montserrat" w:hAnsi="Montserrat"/>
          <w:rtl w:val="0"/>
        </w:rPr>
        <w:t xml:space="preserve"> this architecture, AI adds the capacity to interpret citizen intent, understand requests expressed in natural language, and activate the appropriate workflows within GovOS. This means that AI becomes the interface through which citizens can communicate with the state, while GovOS remains the infrastructure that actually executes services.</w:t>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114300</wp:posOffset>
            </wp:positionV>
            <wp:extent cx="3155300" cy="3357563"/>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155300" cy="3357563"/>
                    </a:xfrm>
                    <a:prstGeom prst="rect"/>
                    <a:ln/>
                  </pic:spPr>
                </pic:pic>
              </a:graphicData>
            </a:graphic>
          </wp:anchor>
        </w:drawing>
      </w:r>
    </w:p>
    <w:p w:rsidR="00000000" w:rsidDel="00000000" w:rsidP="00000000" w:rsidRDefault="00000000" w:rsidRPr="00000000" w14:paraId="0000019D">
      <w:pPr>
        <w:spacing w:after="240" w:before="240" w:lineRule="auto"/>
        <w:jc w:val="both"/>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In this model, Tica functions as the citizen facing National AI agent, while GovOS functions as the backend that makes Agentic Government possible. Tica receives a citizen request through voice or text, interprets the need, identifies the relevant public service, and sends that request into GovOS. GovOS then handles the operational execution.</w:t>
      </w:r>
      <w:r w:rsidDel="00000000" w:rsidR="00000000" w:rsidRPr="00000000">
        <w:rPr>
          <w:rtl w:val="0"/>
        </w:rPr>
      </w:r>
    </w:p>
    <w:p w:rsidR="00000000" w:rsidDel="00000000" w:rsidP="00000000" w:rsidRDefault="00000000" w:rsidRPr="00000000" w14:paraId="0000019E">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At the center of GovOS is its workflow orchestration layer. This layer coordinates multi step procedures across different institutions and ensures that each action in a service process is triggered in the right order. Instead of forcing citizens to navigate separate institutional systems, GovOS routes the request through the appropriate administrative path and manages the execution of the service in a traceable and accountable way.</w:t>
      </w:r>
    </w:p>
    <w:p w:rsidR="00000000" w:rsidDel="00000000" w:rsidP="00000000" w:rsidRDefault="00000000" w:rsidRPr="00000000" w14:paraId="0000019F">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GovOS also includes a unified data layer that connects public service catalogs, institutional databases, registries, and service logic with AI systems such as language models and retrieval pipelines. This data layer gives the AI system access to structured and authoritative information while preserving institutional control and enabling interoperability across the state.</w:t>
      </w:r>
    </w:p>
    <w:p w:rsidR="00000000" w:rsidDel="00000000" w:rsidP="00000000" w:rsidRDefault="00000000" w:rsidRPr="00000000" w14:paraId="000001A0">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A further component of GovOS is the institutional workspace, where public entities can upload, curate, manage, and govern their service data, workflows, and digital procedures. Through this workspace, institutions define how services operate, maintain their information, and participate in a shared infrastructure without losing operational ownership.</w:t>
      </w:r>
    </w:p>
    <w:p w:rsidR="00000000" w:rsidDel="00000000" w:rsidP="00000000" w:rsidRDefault="00000000" w:rsidRPr="00000000" w14:paraId="000001A1">
      <w:pPr>
        <w:pStyle w:val="Heading1"/>
        <w:keepNext w:val="0"/>
        <w:keepLines w:val="0"/>
        <w:spacing w:before="480" w:lineRule="auto"/>
        <w:jc w:val="both"/>
        <w:rPr>
          <w:rFonts w:ascii="Montserrat" w:cs="Montserrat" w:eastAsia="Montserrat" w:hAnsi="Montserrat"/>
          <w:b w:val="1"/>
          <w:bCs w:val="1"/>
          <w:sz w:val="22"/>
          <w:szCs w:val="22"/>
        </w:rPr>
      </w:pPr>
      <w:bookmarkStart w:colFirst="0" w:colLast="0" w:name="_td733zxlvj7w" w:id="28"/>
      <w:bookmarkEnd w:id="28"/>
      <w:r w:rsidDel="00000000" w:rsidR="00000000" w:rsidRPr="00000000">
        <w:rPr>
          <w:rFonts w:ascii="Montserrat" w:cs="Montserrat" w:eastAsia="Montserrat" w:hAnsi="Montserrat"/>
          <w:b w:val="1"/>
          <w:bCs w:val="1"/>
          <w:sz w:val="22"/>
          <w:szCs w:val="22"/>
          <w:rtl w:val="0"/>
        </w:rPr>
        <w:t xml:space="preserve">2.7 </w:t>
      </w:r>
      <w:r w:rsidDel="00000000" w:rsidR="00000000" w:rsidRPr="00000000">
        <w:rPr>
          <w:rFonts w:ascii="Montserrat" w:cs="Montserrat" w:eastAsia="Montserrat" w:hAnsi="Montserrat"/>
          <w:b w:val="1"/>
          <w:bCs w:val="1"/>
          <w:sz w:val="22"/>
          <w:szCs w:val="22"/>
          <w:rtl w:val="0"/>
        </w:rPr>
        <w:t xml:space="preserve">AI Technology</w:t>
      </w:r>
      <w:r w:rsidDel="00000000" w:rsidR="00000000" w:rsidRPr="00000000">
        <w:rPr>
          <w:rtl w:val="0"/>
        </w:rPr>
      </w:r>
    </w:p>
    <w:p w:rsidR="00000000" w:rsidDel="00000000" w:rsidP="00000000" w:rsidRDefault="00000000" w:rsidRPr="00000000" w14:paraId="000001A2">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The system integrates multiple AI technologies:</w:t>
      </w:r>
    </w:p>
    <w:p w:rsidR="00000000" w:rsidDel="00000000" w:rsidP="00000000" w:rsidRDefault="00000000" w:rsidRPr="00000000" w14:paraId="000001A3">
      <w:pPr>
        <w:numPr>
          <w:ilvl w:val="0"/>
          <w:numId w:val="13"/>
        </w:numPr>
        <w:spacing w:after="0" w:afterAutospacing="0" w:before="24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Natural language processing through large language models</w:t>
      </w:r>
    </w:p>
    <w:p w:rsidR="00000000" w:rsidDel="00000000" w:rsidP="00000000" w:rsidRDefault="00000000" w:rsidRPr="00000000" w14:paraId="000001A4">
      <w:pPr>
        <w:numPr>
          <w:ilvl w:val="0"/>
          <w:numId w:val="13"/>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Retrieval augmented generation (RAG) using public service catalogs and institutional databases</w:t>
      </w:r>
    </w:p>
    <w:p w:rsidR="00000000" w:rsidDel="00000000" w:rsidP="00000000" w:rsidRDefault="00000000" w:rsidRPr="00000000" w14:paraId="000001A5">
      <w:pPr>
        <w:numPr>
          <w:ilvl w:val="0"/>
          <w:numId w:val="13"/>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Speech recognition and speech synthesis for multimodal interaction</w:t>
      </w:r>
    </w:p>
    <w:p w:rsidR="00000000" w:rsidDel="00000000" w:rsidP="00000000" w:rsidRDefault="00000000" w:rsidRPr="00000000" w14:paraId="000001A6">
      <w:pPr>
        <w:numPr>
          <w:ilvl w:val="0"/>
          <w:numId w:val="13"/>
        </w:numPr>
        <w:spacing w:after="24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Workflow orchestration integrated with digital government infrastructure</w:t>
      </w:r>
    </w:p>
    <w:p w:rsidR="00000000" w:rsidDel="00000000" w:rsidP="00000000" w:rsidRDefault="00000000" w:rsidRPr="00000000" w14:paraId="000001A7">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The system will leverage </w:t>
      </w:r>
      <w:r w:rsidDel="00000000" w:rsidR="00000000" w:rsidRPr="00000000">
        <w:rPr>
          <w:rFonts w:ascii="Montserrat" w:cs="Montserrat" w:eastAsia="Montserrat" w:hAnsi="Montserrat"/>
          <w:b w:val="1"/>
          <w:bCs w:val="1"/>
          <w:rtl w:val="0"/>
        </w:rPr>
        <w:t xml:space="preserve">LatamGPT</w:t>
      </w:r>
      <w:r w:rsidDel="00000000" w:rsidR="00000000" w:rsidRPr="00000000">
        <w:rPr>
          <w:rFonts w:ascii="Montserrat" w:cs="Montserrat" w:eastAsia="Montserrat" w:hAnsi="Montserrat"/>
          <w:rtl w:val="0"/>
        </w:rPr>
        <w:t xml:space="preserve">, an open large language model developed by the National Center for Artificial Intelligence (CENIA) of Chile, recognized as the first public foundation model created in Latin America. The project team is already collaborating with CENIA to integrate this model within the Tica architecture.</w:t>
      </w:r>
    </w:p>
    <w:p w:rsidR="00000000" w:rsidDel="00000000" w:rsidP="00000000" w:rsidRDefault="00000000" w:rsidRPr="00000000" w14:paraId="000001A8">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Rather than developing a model from scratch, the solution will reuse and adapt an existing open model, combining it with retrieval augmented generation mechanisms built on official public service catalogs and government datasets. This approach allows the system to specialize the model for public administration contexts while maintaining transparency and regional technological sovereignty.</w:t>
      </w:r>
    </w:p>
    <w:p w:rsidR="00000000" w:rsidDel="00000000" w:rsidP="00000000" w:rsidRDefault="00000000" w:rsidRPr="00000000" w14:paraId="000001A9">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The implementation will therefore rely on three complementary techniques.</w:t>
      </w:r>
    </w:p>
    <w:p w:rsidR="00000000" w:rsidDel="00000000" w:rsidP="00000000" w:rsidRDefault="00000000" w:rsidRPr="00000000" w14:paraId="000001AA">
      <w:pPr>
        <w:numPr>
          <w:ilvl w:val="0"/>
          <w:numId w:val="1"/>
        </w:numPr>
        <w:spacing w:after="0" w:afterAutospacing="0" w:before="24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Use of a pre existing open model through LatamGPT.</w:t>
      </w:r>
    </w:p>
    <w:p w:rsidR="00000000" w:rsidDel="00000000" w:rsidP="00000000" w:rsidRDefault="00000000" w:rsidRPr="00000000" w14:paraId="000001AB">
      <w:pPr>
        <w:numPr>
          <w:ilvl w:val="0"/>
          <w:numId w:val="1"/>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Context augmentation through retrieval augmented generation pipelines connected to structured public service databases and institutional knowledge sources.</w:t>
      </w:r>
    </w:p>
    <w:p w:rsidR="00000000" w:rsidDel="00000000" w:rsidP="00000000" w:rsidRDefault="00000000" w:rsidRPr="00000000" w14:paraId="000001AC">
      <w:pPr>
        <w:numPr>
          <w:ilvl w:val="0"/>
          <w:numId w:val="1"/>
        </w:numPr>
        <w:spacing w:after="24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Selective fine tuning and prompt orchestration where necessary to optimize performance for government service interpretation, procedural reasoning, and citizen interaction.</w:t>
      </w:r>
    </w:p>
    <w:p w:rsidR="00000000" w:rsidDel="00000000" w:rsidP="00000000" w:rsidRDefault="00000000" w:rsidRPr="00000000" w14:paraId="000001AD">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This architecture ensures that the system benefits from the capabilities of a state of the art regional model while maintaining flexibility, auditability, and the ability to continuously improve the system as new public data and services are incorporated.</w:t>
      </w:r>
      <w:r w:rsidDel="00000000" w:rsidR="00000000" w:rsidRPr="00000000">
        <w:rPr>
          <w:rtl w:val="0"/>
        </w:rPr>
      </w:r>
    </w:p>
    <w:p w:rsidR="00000000" w:rsidDel="00000000" w:rsidP="00000000" w:rsidRDefault="00000000" w:rsidRPr="00000000" w14:paraId="000001AE">
      <w:pPr>
        <w:pStyle w:val="Heading1"/>
        <w:keepNext w:val="0"/>
        <w:keepLines w:val="0"/>
        <w:spacing w:before="480" w:lineRule="auto"/>
        <w:jc w:val="both"/>
        <w:rPr>
          <w:b w:val="1"/>
          <w:bCs w:val="1"/>
          <w:sz w:val="46"/>
          <w:szCs w:val="46"/>
        </w:rPr>
      </w:pPr>
      <w:bookmarkStart w:colFirst="0" w:colLast="0" w:name="_csn76295lhou" w:id="29"/>
      <w:bookmarkEnd w:id="29"/>
      <w:r w:rsidDel="00000000" w:rsidR="00000000" w:rsidRPr="00000000">
        <w:rPr>
          <w:rFonts w:ascii="Montserrat" w:cs="Montserrat" w:eastAsia="Montserrat" w:hAnsi="Montserrat"/>
          <w:b w:val="1"/>
          <w:bCs w:val="1"/>
          <w:sz w:val="22"/>
          <w:szCs w:val="22"/>
          <w:rtl w:val="0"/>
        </w:rPr>
        <w:t xml:space="preserve">2.8 Institutionalization, Sustainability and Scaling Strategy</w:t>
      </w:r>
      <w:r w:rsidDel="00000000" w:rsidR="00000000" w:rsidRPr="00000000">
        <w:rPr>
          <w:rtl w:val="0"/>
        </w:rPr>
      </w:r>
    </w:p>
    <w:p w:rsidR="00000000" w:rsidDel="00000000" w:rsidP="00000000" w:rsidRDefault="00000000" w:rsidRPr="00000000" w14:paraId="000001AF">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The project will be institutionalized through the integration of national AI agents into the digital government architectures of Costa Rica and the Dominican Republic, under the leadership of their respective digital government authorities.</w:t>
      </w:r>
    </w:p>
    <w:p w:rsidR="00000000" w:rsidDel="00000000" w:rsidP="00000000" w:rsidRDefault="00000000" w:rsidRPr="00000000" w14:paraId="000001B0">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In Costa Rica, the implementation of the TICA national AI agent will be coordinated by the Ministry of Science, Innovation, Technology and Telecommunications (MICITT) and the National Digital Government Agency, which are responsible for advancing the country’s digital government infrastructure and public sector modernization. The system will connect with existing public digital infrastructure, including digital identity services, public service catalogs, and interoperability frameworks that support the coordination of digital government services.</w:t>
      </w:r>
    </w:p>
    <w:p w:rsidR="00000000" w:rsidDel="00000000" w:rsidP="00000000" w:rsidRDefault="00000000" w:rsidRPr="00000000" w14:paraId="000001B1">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In the Dominican Republic, the project will be implemented under the leadership of the Ministry of Public Administration (MAP). Within this framework, the project will deploy a national AI public service assistant that allows citizens to access and complete government services through natural language interaction. The next phase of implementation will focus on enabling transactional public services through the integration of GovOS, connecting the interface with administrative workflows across public institutions.</w:t>
      </w:r>
    </w:p>
    <w:p w:rsidR="00000000" w:rsidDel="00000000" w:rsidP="00000000" w:rsidRDefault="00000000" w:rsidRPr="00000000" w14:paraId="000001B2">
      <w:pPr>
        <w:spacing w:after="240" w:before="240" w:lineRule="auto"/>
        <w:jc w:val="both"/>
        <w:rPr>
          <w:rFonts w:ascii="Montserrat" w:cs="Montserrat" w:eastAsia="Montserrat" w:hAnsi="Montserrat"/>
          <w:b w:val="1"/>
          <w:bCs w:val="1"/>
        </w:rPr>
      </w:pPr>
      <w:r w:rsidDel="00000000" w:rsidR="00000000" w:rsidRPr="00000000">
        <w:rPr>
          <w:rFonts w:ascii="Montserrat" w:cs="Montserrat" w:eastAsia="Montserrat" w:hAnsi="Montserrat"/>
          <w:rtl w:val="0"/>
        </w:rPr>
        <w:t xml:space="preserve">In both countries, the system will be embedded within existing digital government ecosystems and connected to national service catalogs, identity systems, and administrative databases. This integration ensures that the AI agents operate as part of the state’s digital infrastructure rather than as standalone applications.</w:t>
      </w:r>
      <w:r w:rsidDel="00000000" w:rsidR="00000000" w:rsidRPr="00000000">
        <w:rPr>
          <w:rtl w:val="0"/>
        </w:rPr>
      </w:r>
    </w:p>
    <w:p w:rsidR="00000000" w:rsidDel="00000000" w:rsidP="00000000" w:rsidRDefault="00000000" w:rsidRPr="00000000" w14:paraId="000001B3">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The implementation will be carried out through a collaborative model involving public institutions, research organizations, and technical partners. In particular, the project will collaborate with t</w:t>
      </w:r>
      <w:r w:rsidDel="00000000" w:rsidR="00000000" w:rsidRPr="00000000">
        <w:rPr>
          <w:rFonts w:ascii="Montserrat" w:cs="Montserrat" w:eastAsia="Montserrat" w:hAnsi="Montserrat"/>
          <w:rtl w:val="0"/>
        </w:rPr>
        <w:t xml:space="preserve">he Public AI Network</w:t>
      </w:r>
      <w:r w:rsidDel="00000000" w:rsidR="00000000" w:rsidRPr="00000000">
        <w:rPr>
          <w:rFonts w:ascii="Montserrat" w:cs="Montserrat" w:eastAsia="Montserrat" w:hAnsi="Montserrat"/>
          <w:rtl w:val="0"/>
        </w:rPr>
        <w:t xml:space="preserve">, an international initiative focused on the development of artificial intelligence as digital public infrastructure.  </w:t>
      </w:r>
    </w:p>
    <w:p w:rsidR="00000000" w:rsidDel="00000000" w:rsidP="00000000" w:rsidRDefault="00000000" w:rsidRPr="00000000" w14:paraId="000001B4">
      <w:pPr>
        <w:numPr>
          <w:ilvl w:val="0"/>
          <w:numId w:val="5"/>
        </w:numPr>
        <w:spacing w:after="240" w:before="240" w:lineRule="auto"/>
        <w:ind w:left="720" w:hanging="360"/>
        <w:jc w:val="both"/>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Public AI Inference Utility and Shared Compute Infrastructure</w:t>
      </w:r>
      <w:r w:rsidDel="00000000" w:rsidR="00000000" w:rsidRPr="00000000">
        <w:rPr>
          <w:rtl w:val="0"/>
        </w:rPr>
      </w:r>
    </w:p>
    <w:p w:rsidR="00000000" w:rsidDel="00000000" w:rsidP="00000000" w:rsidRDefault="00000000" w:rsidRPr="00000000" w14:paraId="000001B5">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A key component of this collaboration is the </w:t>
      </w:r>
      <w:r w:rsidDel="00000000" w:rsidR="00000000" w:rsidRPr="00000000">
        <w:rPr>
          <w:rFonts w:ascii="Montserrat" w:cs="Montserrat" w:eastAsia="Montserrat" w:hAnsi="Montserrat"/>
          <w:b w:val="1"/>
          <w:bCs w:val="1"/>
          <w:rtl w:val="0"/>
        </w:rPr>
        <w:t xml:space="preserve">Public AI Inference Utility</w:t>
      </w:r>
      <w:r w:rsidDel="00000000" w:rsidR="00000000" w:rsidRPr="00000000">
        <w:rPr>
          <w:rFonts w:ascii="Montserrat" w:cs="Montserrat" w:eastAsia="Montserrat" w:hAnsi="Montserrat"/>
          <w:rtl w:val="0"/>
        </w:rPr>
        <w:t xml:space="preserve">, an initiative developed within the Public AI Network that provides shared infrastructure for the deployment and operation of public interest AI systems. One of the structural barriers that governments, particularly in developing economies, face when adopting artificial intelligence is the high cost and technical complexity associated with compute infrastructure required for running large AI models. Governments often lack the financial resources, procurement flexibility, or technical capacity required to deploy and maintain dedicated AI infrastructure at scale.</w:t>
      </w:r>
    </w:p>
    <w:p w:rsidR="00000000" w:rsidDel="00000000" w:rsidP="00000000" w:rsidRDefault="00000000" w:rsidRPr="00000000" w14:paraId="000001B6">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The Public AI Inference Utility addresses this challenge by providing shared access to AI inference infrastructure, allowing governments to deploy and operate AI models without needing to build and maintain their own compute clusters. By pooling infrastructure resources across participating institutions, the utility reduces the cost of running AI systems and enables governments to leapfrog traditional infrastructure barriers that have historically limited the adoption of advanced AI capabilities in the public sector. Through this model, participating governments can access scalable compute capacity for AI inference while maintaining control over the data, applications, and public services that operate on top of the infrastructure.</w:t>
      </w:r>
    </w:p>
    <w:p w:rsidR="00000000" w:rsidDel="00000000" w:rsidP="00000000" w:rsidRDefault="00000000" w:rsidRPr="00000000" w14:paraId="000001B7">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The legal and policy framework for the initiative is grounded in Costa Rica’s National Artificial Intelligence Strategy, which establishes the integration of artificial intelligence into public administration as a national priority and provides the strategic mandate for the development of AI-enabled government services. Institutional implementation is further supported by the creation of the National Digital Government Agency, which serves as the coordinating authority responsible for advancing digital government infrastructure and the modernization of public services.</w:t>
      </w:r>
    </w:p>
    <w:p w:rsidR="00000000" w:rsidDel="00000000" w:rsidP="00000000" w:rsidRDefault="00000000" w:rsidRPr="00000000" w14:paraId="000001B8">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In the Dominican Republic, the initiative aligns with national digital government strategies and ongoing efforts to modernize public service delivery through digital infrastructure. </w:t>
      </w:r>
    </w:p>
    <w:p w:rsidR="00000000" w:rsidDel="00000000" w:rsidP="00000000" w:rsidRDefault="00000000" w:rsidRPr="00000000" w14:paraId="000001B9">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The deployment of the system will operate within each country’s existing legal framework governing public administration, digital government, cybersecurity, and the protection of personal data. Institutional governance mechanisms will ensure that the system complies with national legislation on data protection and cybersecurity, and that the processing of public sector data follows applicable regulatory standards for transparency, traceability, and responsible use of digital technologies.</w:t>
      </w:r>
    </w:p>
    <w:p w:rsidR="00000000" w:rsidDel="00000000" w:rsidP="00000000" w:rsidRDefault="00000000" w:rsidRPr="00000000" w14:paraId="000001BA">
      <w:pPr>
        <w:spacing w:after="240" w:before="240" w:lineRule="auto"/>
        <w:jc w:val="center"/>
        <w:rPr>
          <w:rFonts w:ascii="Montserrat" w:cs="Montserrat" w:eastAsia="Montserrat" w:hAnsi="Montserrat"/>
          <w:b w:val="1"/>
          <w:bCs w:val="1"/>
        </w:rPr>
      </w:pPr>
      <w:r w:rsidDel="00000000" w:rsidR="00000000" w:rsidRPr="00000000">
        <w:rPr>
          <w:rFonts w:ascii="Montserrat" w:cs="Montserrat" w:eastAsia="Montserrat" w:hAnsi="Montserrat"/>
          <w:b w:val="1"/>
          <w:bCs w:val="1"/>
          <w:rtl w:val="0"/>
        </w:rPr>
        <w:t xml:space="preserve">The sustainability of the solution is based on three complementary pillars that combine institutional integration, regional scaling, and capacity development.</w:t>
      </w:r>
    </w:p>
    <w:p w:rsidR="00000000" w:rsidDel="00000000" w:rsidP="00000000" w:rsidRDefault="00000000" w:rsidRPr="00000000" w14:paraId="000001BB">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First, the system is designed to function as part of national digital government infrastructure. As digital public infrastructure, GovOS and the national AI agents can be maintained and financed by governments as part of their digital government architecture, ensuring long-term operational continuity rather than reliance on temporary project funding.</w:t>
      </w:r>
    </w:p>
    <w:p w:rsidR="00000000" w:rsidDel="00000000" w:rsidP="00000000" w:rsidRDefault="00000000" w:rsidRPr="00000000" w14:paraId="000001BC">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Second, the project adopts a regional scaling strategy. In the medium term, the </w:t>
      </w:r>
      <w:r w:rsidDel="00000000" w:rsidR="00000000" w:rsidRPr="00000000">
        <w:rPr>
          <w:rFonts w:ascii="Montserrat" w:cs="Montserrat" w:eastAsia="Montserrat" w:hAnsi="Montserrat"/>
          <w:b w:val="1"/>
          <w:bCs w:val="1"/>
          <w:rtl w:val="0"/>
        </w:rPr>
        <w:t xml:space="preserve">project will scale through the </w:t>
      </w:r>
      <w:r w:rsidDel="00000000" w:rsidR="00000000" w:rsidRPr="00000000">
        <w:rPr>
          <w:rFonts w:ascii="Montserrat" w:cs="Montserrat" w:eastAsia="Montserrat" w:hAnsi="Montserrat"/>
          <w:b w:val="1"/>
          <w:bCs w:val="1"/>
          <w:rtl w:val="0"/>
        </w:rPr>
        <w:t xml:space="preserve">Central American Integration System (SICA)</w:t>
      </w:r>
      <w:r w:rsidDel="00000000" w:rsidR="00000000" w:rsidRPr="00000000">
        <w:rPr>
          <w:rFonts w:ascii="Montserrat" w:cs="Montserrat" w:eastAsia="Montserrat" w:hAnsi="Montserrat"/>
          <w:b w:val="1"/>
          <w:bCs w:val="1"/>
          <w:rtl w:val="0"/>
        </w:rPr>
        <w:t xml:space="preserve">, expanding the platform across the eight member governments as a shared regional infrastructure for artificial intelligence in public administration</w:t>
      </w:r>
      <w:r w:rsidDel="00000000" w:rsidR="00000000" w:rsidRPr="00000000">
        <w:rPr>
          <w:rFonts w:ascii="Montserrat" w:cs="Montserrat" w:eastAsia="Montserrat" w:hAnsi="Montserrat"/>
          <w:rtl w:val="0"/>
        </w:rPr>
        <w:t xml:space="preserve">. This collaboration transforms the solution from a single-country pilot into a regional AI platform designed to operate as a permanent digital public good that supports the modernization of public services across Central America. Through this regional model, participating governments will contribute to the evolution, maintenance, and continuous improvement of the platform while benefiting from shared technological infrastructure and collective learning.</w:t>
      </w:r>
    </w:p>
    <w:p w:rsidR="00000000" w:rsidDel="00000000" w:rsidP="00000000" w:rsidRDefault="00000000" w:rsidRPr="00000000" w14:paraId="000001BD">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Third, the long-term vision is for GovOS to function as a foundational engine for Public AI in government, providing the operational infrastructure that allows states to deploy artificial intelligence in a structured and interoperable way. GovOS enables the integration of public AI models, including regional open models such as LatamGPT and other emerging public interest models, and connects them with government data systems and service workflows. By acting as a common operating layer for AI-enabled public administration, the platform can support a wide range of use cases while maintaining a shared infrastructure for service orchestration and data integration.</w:t>
      </w:r>
    </w:p>
    <w:p w:rsidR="00000000" w:rsidDel="00000000" w:rsidP="00000000" w:rsidRDefault="00000000" w:rsidRPr="00000000" w14:paraId="000001BE">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Capacity building constitutes a central component of the sustainability strategy. The project will provide structured training programs for government teams, including technical training for system administrators and operational training for public sector staff responsible for service delivery. These activities will be supported through technical documentation, open repositories, and the development of training materials and online courses designed to enable continuous learning within government institutions.</w:t>
      </w:r>
    </w:p>
    <w:p w:rsidR="00000000" w:rsidDel="00000000" w:rsidP="00000000" w:rsidRDefault="00000000" w:rsidRPr="00000000" w14:paraId="000001BF">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At the same time, GovOS has been intentionally designed to reduce dependence on specialized technical personnel. The system provides a user-friendly interface through which government officials can configure services, manage workflows, and deploy AI-enabled processes without requiring advanced programming expertise. This design allows non-technical personnel to participate directly in the creation and management of digital public services and AI agents, ensuring that the system can be adopted and maintained by public institutions over time.</w:t>
      </w:r>
    </w:p>
    <w:p w:rsidR="00000000" w:rsidDel="00000000" w:rsidP="00000000" w:rsidRDefault="00000000" w:rsidRPr="00000000" w14:paraId="000001C0">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Finally, the Center for Public Intelligence (CPI) will support the development of an open community of contributors around the evolution of GovOS and the national AI agents in both countries. The objective is to foster a public innovation ecosystem that brings together government institutions, universities, independent developers, and technology organizations in the collaborative development of public AI infrastructure. CPI will support the creation of incentive mechanisms for contributors, including research collaborations, technical fellowships, and recognition frameworks that encourage participation from the broader innovation ecosystem. </w:t>
      </w:r>
    </w:p>
    <w:p w:rsidR="00000000" w:rsidDel="00000000" w:rsidP="00000000" w:rsidRDefault="00000000" w:rsidRPr="00000000" w14:paraId="000001C1">
      <w:pPr>
        <w:pStyle w:val="Heading1"/>
        <w:keepNext w:val="0"/>
        <w:keepLines w:val="0"/>
        <w:numPr>
          <w:ilvl w:val="0"/>
          <w:numId w:val="7"/>
        </w:numPr>
        <w:spacing w:before="480" w:lineRule="auto"/>
        <w:ind w:left="720" w:hanging="360"/>
        <w:jc w:val="both"/>
        <w:rPr>
          <w:rFonts w:ascii="Montserrat" w:cs="Montserrat" w:eastAsia="Montserrat" w:hAnsi="Montserrat"/>
          <w:b w:val="1"/>
          <w:bCs w:val="1"/>
          <w:sz w:val="22"/>
          <w:szCs w:val="22"/>
        </w:rPr>
      </w:pPr>
      <w:bookmarkStart w:colFirst="0" w:colLast="0" w:name="_igpsff5re5om" w:id="30"/>
      <w:bookmarkEnd w:id="30"/>
      <w:r w:rsidDel="00000000" w:rsidR="00000000" w:rsidRPr="00000000">
        <w:rPr>
          <w:rFonts w:ascii="Montserrat" w:cs="Montserrat" w:eastAsia="Montserrat" w:hAnsi="Montserrat"/>
          <w:b w:val="1"/>
          <w:bCs w:val="1"/>
          <w:sz w:val="22"/>
          <w:szCs w:val="22"/>
          <w:rtl w:val="0"/>
        </w:rPr>
        <w:t xml:space="preserve">Data Availability and Readiness</w:t>
      </w:r>
      <w:r w:rsidDel="00000000" w:rsidR="00000000" w:rsidRPr="00000000">
        <w:rPr>
          <w:rtl w:val="0"/>
        </w:rPr>
      </w:r>
    </w:p>
    <w:p w:rsidR="00000000" w:rsidDel="00000000" w:rsidP="00000000" w:rsidRDefault="00000000" w:rsidRPr="00000000" w14:paraId="000001C2">
      <w:pPr>
        <w:rPr>
          <w:rFonts w:ascii="Montserrat" w:cs="Montserrat" w:eastAsia="Montserrat" w:hAnsi="Montserrat"/>
        </w:rPr>
      </w:pPr>
      <w:r w:rsidDel="00000000" w:rsidR="00000000" w:rsidRPr="00000000">
        <w:rPr>
          <w:rtl w:val="0"/>
        </w:rPr>
      </w:r>
    </w:p>
    <w:p w:rsidR="00000000" w:rsidDel="00000000" w:rsidP="00000000" w:rsidRDefault="00000000" w:rsidRPr="00000000" w14:paraId="000001C3">
      <w:pPr>
        <w:jc w:val="both"/>
        <w:rPr>
          <w:rFonts w:ascii="Montserrat" w:cs="Montserrat" w:eastAsia="Montserrat" w:hAnsi="Montserrat"/>
        </w:rPr>
      </w:pPr>
      <w:r w:rsidDel="00000000" w:rsidR="00000000" w:rsidRPr="00000000">
        <w:rPr>
          <w:rFonts w:ascii="Montserrat" w:cs="Montserrat" w:eastAsia="Montserrat" w:hAnsi="Montserrat"/>
          <w:rtl w:val="0"/>
        </w:rPr>
        <w:t xml:space="preserve">The AI systems rely primarily on structured government data describing public services, procedures, eligibility requirements, and administrative channels, which are used to power retrieval and contextualization mechanisms within the AI agents. Rather than training language models on proprietary datasets, the systems connect large language models with authoritative government data through retrieval-augmented generation (RAG) pipelines.</w:t>
      </w:r>
    </w:p>
    <w:p w:rsidR="00000000" w:rsidDel="00000000" w:rsidP="00000000" w:rsidRDefault="00000000" w:rsidRPr="00000000" w14:paraId="000001C4">
      <w:pPr>
        <w:rPr>
          <w:rFonts w:ascii="Montserrat" w:cs="Montserrat" w:eastAsia="Montserrat" w:hAnsi="Montserrat"/>
        </w:rPr>
      </w:pPr>
      <w:r w:rsidDel="00000000" w:rsidR="00000000" w:rsidRPr="00000000">
        <w:rPr>
          <w:rtl w:val="0"/>
        </w:rPr>
      </w:r>
    </w:p>
    <w:p w:rsidR="00000000" w:rsidDel="00000000" w:rsidP="00000000" w:rsidRDefault="00000000" w:rsidRPr="00000000" w14:paraId="000001C5">
      <w:pPr>
        <w:rPr>
          <w:rFonts w:ascii="Montserrat" w:cs="Montserrat" w:eastAsia="Montserrat" w:hAnsi="Montserrat"/>
          <w:b w:val="1"/>
          <w:bCs w:val="1"/>
          <w:u w:val="single"/>
        </w:rPr>
      </w:pPr>
      <w:r w:rsidDel="00000000" w:rsidR="00000000" w:rsidRPr="00000000">
        <w:rPr>
          <w:rFonts w:ascii="Montserrat" w:cs="Montserrat" w:eastAsia="Montserrat" w:hAnsi="Montserrat"/>
          <w:b w:val="1"/>
          <w:bCs w:val="1"/>
          <w:u w:val="single"/>
          <w:rtl w:val="0"/>
        </w:rPr>
        <w:t xml:space="preserve">Costa Rica</w:t>
      </w:r>
    </w:p>
    <w:p w:rsidR="00000000" w:rsidDel="00000000" w:rsidP="00000000" w:rsidRDefault="00000000" w:rsidRPr="00000000" w14:paraId="000001C6">
      <w:pPr>
        <w:rPr>
          <w:rFonts w:ascii="Montserrat" w:cs="Montserrat" w:eastAsia="Montserrat" w:hAnsi="Montserrat"/>
        </w:rPr>
      </w:pPr>
      <w:r w:rsidDel="00000000" w:rsidR="00000000" w:rsidRPr="00000000">
        <w:rPr>
          <w:rtl w:val="0"/>
        </w:rPr>
      </w:r>
    </w:p>
    <w:p w:rsidR="00000000" w:rsidDel="00000000" w:rsidP="00000000" w:rsidRDefault="00000000" w:rsidRPr="00000000" w14:paraId="000001C7">
      <w:pPr>
        <w:jc w:val="both"/>
        <w:rPr>
          <w:rFonts w:ascii="Montserrat" w:cs="Montserrat" w:eastAsia="Montserrat" w:hAnsi="Montserrat"/>
        </w:rPr>
      </w:pPr>
      <w:r w:rsidDel="00000000" w:rsidR="00000000" w:rsidRPr="00000000">
        <w:rPr>
          <w:rFonts w:ascii="Montserrat" w:cs="Montserrat" w:eastAsia="Montserrat" w:hAnsi="Montserrat"/>
          <w:rtl w:val="0"/>
        </w:rPr>
        <w:t xml:space="preserve">In Costa Rica, the core dataset used by the system is the official national public service catalog available through the Pura Vida Digital portal, which centralizes information on government procedures, eligibility requirements, documentation, responsible institutions, and service descriptions.</w:t>
      </w:r>
    </w:p>
    <w:p w:rsidR="00000000" w:rsidDel="00000000" w:rsidP="00000000" w:rsidRDefault="00000000" w:rsidRPr="00000000" w14:paraId="000001C8">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1C9">
      <w:pPr>
        <w:jc w:val="both"/>
        <w:rPr>
          <w:rFonts w:ascii="Montserrat" w:cs="Montserrat" w:eastAsia="Montserrat" w:hAnsi="Montserrat"/>
        </w:rPr>
      </w:pPr>
      <w:r w:rsidDel="00000000" w:rsidR="00000000" w:rsidRPr="00000000">
        <w:rPr>
          <w:rFonts w:ascii="Montserrat" w:cs="Montserrat" w:eastAsia="Montserrat" w:hAnsi="Montserrat"/>
          <w:rtl w:val="0"/>
        </w:rPr>
        <w:t xml:space="preserve">This dataset functions as the authoritative knowledge base used by the AI system to interpret citizen requests and map them to the corresponding administrative procedures. The platform is publicly accessible at: </w:t>
      </w:r>
      <w:hyperlink r:id="rId8">
        <w:r w:rsidDel="00000000" w:rsidR="00000000" w:rsidRPr="00000000">
          <w:rPr>
            <w:rFonts w:ascii="Montserrat" w:cs="Montserrat" w:eastAsia="Montserrat" w:hAnsi="Montserrat"/>
            <w:u w:val="single"/>
            <w:rtl w:val="0"/>
          </w:rPr>
          <w:t xml:space="preserve">https://www.puravidigital.go.cr</w:t>
        </w:r>
      </w:hyperlink>
      <w:r w:rsidDel="00000000" w:rsidR="00000000" w:rsidRPr="00000000">
        <w:rPr>
          <w:rtl w:val="0"/>
        </w:rPr>
      </w:r>
    </w:p>
    <w:p w:rsidR="00000000" w:rsidDel="00000000" w:rsidP="00000000" w:rsidRDefault="00000000" w:rsidRPr="00000000" w14:paraId="000001CA">
      <w:pPr>
        <w:rPr>
          <w:rFonts w:ascii="Montserrat" w:cs="Montserrat" w:eastAsia="Montserrat" w:hAnsi="Montserrat"/>
        </w:rPr>
      </w:pPr>
      <w:r w:rsidDel="00000000" w:rsidR="00000000" w:rsidRPr="00000000">
        <w:rPr>
          <w:rtl w:val="0"/>
        </w:rPr>
      </w:r>
    </w:p>
    <w:p w:rsidR="00000000" w:rsidDel="00000000" w:rsidP="00000000" w:rsidRDefault="00000000" w:rsidRPr="00000000" w14:paraId="000001CB">
      <w:pPr>
        <w:jc w:val="both"/>
        <w:rPr>
          <w:rFonts w:ascii="Montserrat" w:cs="Montserrat" w:eastAsia="Montserrat" w:hAnsi="Montserrat"/>
        </w:rPr>
      </w:pPr>
      <w:r w:rsidDel="00000000" w:rsidR="00000000" w:rsidRPr="00000000">
        <w:rPr>
          <w:rFonts w:ascii="Montserrat" w:cs="Montserrat" w:eastAsia="Montserrat" w:hAnsi="Montserrat"/>
          <w:rtl w:val="0"/>
        </w:rPr>
        <w:t xml:space="preserve">The AI agent retrieves information from this catalog through a RAG architecture that connects large language models with structured service data. This approach allows the system to generate responses based on official government information while maintaining transparency and traceability. Additional contextual datasets may include institutional data describing service workflows, administrative requirements, and procedural documentation provided by participating institutions through collaboration with MICITT and the National Digital Government Agency.</w:t>
      </w:r>
    </w:p>
    <w:p w:rsidR="00000000" w:rsidDel="00000000" w:rsidP="00000000" w:rsidRDefault="00000000" w:rsidRPr="00000000" w14:paraId="000001CC">
      <w:pPr>
        <w:rPr>
          <w:rFonts w:ascii="Montserrat" w:cs="Montserrat" w:eastAsia="Montserrat" w:hAnsi="Montserrat"/>
        </w:rPr>
      </w:pPr>
      <w:r w:rsidDel="00000000" w:rsidR="00000000" w:rsidRPr="00000000">
        <w:rPr>
          <w:rtl w:val="0"/>
        </w:rPr>
      </w:r>
    </w:p>
    <w:p w:rsidR="00000000" w:rsidDel="00000000" w:rsidP="00000000" w:rsidRDefault="00000000" w:rsidRPr="00000000" w14:paraId="000001CD">
      <w:pPr>
        <w:rPr>
          <w:rFonts w:ascii="Montserrat" w:cs="Montserrat" w:eastAsia="Montserrat" w:hAnsi="Montserrat"/>
        </w:rPr>
      </w:pPr>
      <w:r w:rsidDel="00000000" w:rsidR="00000000" w:rsidRPr="00000000">
        <w:rPr>
          <w:rFonts w:ascii="Montserrat" w:cs="Montserrat" w:eastAsia="Montserrat" w:hAnsi="Montserrat"/>
          <w:b w:val="1"/>
          <w:bCs w:val="1"/>
          <w:u w:val="single"/>
          <w:rtl w:val="0"/>
        </w:rPr>
        <w:t xml:space="preserve">Dominican Republic</w:t>
      </w:r>
      <w:r w:rsidDel="00000000" w:rsidR="00000000" w:rsidRPr="00000000">
        <w:rPr>
          <w:rtl w:val="0"/>
        </w:rPr>
      </w:r>
    </w:p>
    <w:p w:rsidR="00000000" w:rsidDel="00000000" w:rsidP="00000000" w:rsidRDefault="00000000" w:rsidRPr="00000000" w14:paraId="000001CE">
      <w:pPr>
        <w:rPr>
          <w:rFonts w:ascii="Montserrat" w:cs="Montserrat" w:eastAsia="Montserrat" w:hAnsi="Montserrat"/>
        </w:rPr>
      </w:pPr>
      <w:r w:rsidDel="00000000" w:rsidR="00000000" w:rsidRPr="00000000">
        <w:rPr>
          <w:rtl w:val="0"/>
        </w:rPr>
      </w:r>
    </w:p>
    <w:p w:rsidR="00000000" w:rsidDel="00000000" w:rsidP="00000000" w:rsidRDefault="00000000" w:rsidRPr="00000000" w14:paraId="000001CF">
      <w:pPr>
        <w:jc w:val="both"/>
        <w:rPr>
          <w:rFonts w:ascii="Montserrat" w:cs="Montserrat" w:eastAsia="Montserrat" w:hAnsi="Montserrat"/>
        </w:rPr>
      </w:pPr>
      <w:r w:rsidDel="00000000" w:rsidR="00000000" w:rsidRPr="00000000">
        <w:rPr>
          <w:rFonts w:ascii="Montserrat" w:cs="Montserrat" w:eastAsia="Montserrat" w:hAnsi="Montserrat"/>
          <w:rtl w:val="0"/>
        </w:rPr>
        <w:t xml:space="preserve">In the Dominican Republic, the system relies on the public service catalog maintained by the Ministry of Public Administration (MAP), which contains information on 821 public services from 21 government institutions and is accessed through an API.</w:t>
      </w:r>
    </w:p>
    <w:p w:rsidR="00000000" w:rsidDel="00000000" w:rsidP="00000000" w:rsidRDefault="00000000" w:rsidRPr="00000000" w14:paraId="000001D0">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1D1">
      <w:pPr>
        <w:jc w:val="both"/>
        <w:rPr>
          <w:rFonts w:ascii="Montserrat" w:cs="Montserrat" w:eastAsia="Montserrat" w:hAnsi="Montserrat"/>
        </w:rPr>
      </w:pPr>
      <w:r w:rsidDel="00000000" w:rsidR="00000000" w:rsidRPr="00000000">
        <w:rPr>
          <w:rFonts w:ascii="Montserrat" w:cs="Montserrat" w:eastAsia="Montserrat" w:hAnsi="Montserrat"/>
          <w:rtl w:val="0"/>
        </w:rPr>
        <w:t xml:space="preserve">This catalog serves as the primary knowledge base for the AI assistant. During the initial implementation, one of the main challenges was ensuring that the underlying service data could be interpreted reliably by a large language model. To address this, the project developed a dedicated data pipeline that transforms the raw service catalog into structured RAG documents optimized for AI retrieval and conversational use.</w:t>
      </w:r>
    </w:p>
    <w:p w:rsidR="00000000" w:rsidDel="00000000" w:rsidP="00000000" w:rsidRDefault="00000000" w:rsidRPr="00000000" w14:paraId="000001D2">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1D3">
      <w:pPr>
        <w:jc w:val="both"/>
        <w:rPr>
          <w:rFonts w:ascii="Montserrat" w:cs="Montserrat" w:eastAsia="Montserrat" w:hAnsi="Montserrat"/>
        </w:rPr>
      </w:pPr>
      <w:r w:rsidDel="00000000" w:rsidR="00000000" w:rsidRPr="00000000">
        <w:rPr>
          <w:rFonts w:ascii="Montserrat" w:cs="Montserrat" w:eastAsia="Montserrat" w:hAnsi="Montserrat"/>
          <w:rtl w:val="0"/>
        </w:rPr>
        <w:t xml:space="preserve">Each service is organized into specific document types, including: general service descriptions, service variations, physical locations, digital channels, institutional contact information, and controlled placeholders used when official information is incomplete. This structure enables the AI system to answer citizen questions with greater precision and to distinguish between general service information, requirements, costs, physical offices, online procedures, and official contact channels.</w:t>
      </w:r>
    </w:p>
    <w:p w:rsidR="00000000" w:rsidDel="00000000" w:rsidP="00000000" w:rsidRDefault="00000000" w:rsidRPr="00000000" w14:paraId="000001D4">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1D5">
      <w:pPr>
        <w:jc w:val="both"/>
        <w:rPr>
          <w:rFonts w:ascii="Montserrat" w:cs="Montserrat" w:eastAsia="Montserrat" w:hAnsi="Montserrat"/>
        </w:rPr>
      </w:pPr>
      <w:r w:rsidDel="00000000" w:rsidR="00000000" w:rsidRPr="00000000">
        <w:rPr>
          <w:rFonts w:ascii="Montserrat" w:cs="Montserrat" w:eastAsia="Montserrat" w:hAnsi="Montserrat"/>
          <w:rtl w:val="0"/>
        </w:rPr>
        <w:t xml:space="preserve">The system also relies on a set of structured retrieval tools that allow the model to search services by keyword or institution, retrieve service overviews, list service variations, identify locations and schedules, return digital steps and URLs, and access official contact details. The pipeline includes additional quality measures such as data normalization, metadata validation, voice-readable formatting, and controlled fallback responses when official information is missing.</w:t>
      </w:r>
    </w:p>
    <w:p w:rsidR="00000000" w:rsidDel="00000000" w:rsidP="00000000" w:rsidRDefault="00000000" w:rsidRPr="00000000" w14:paraId="000001D6">
      <w:pPr>
        <w:pStyle w:val="Heading1"/>
        <w:keepNext w:val="0"/>
        <w:keepLines w:val="0"/>
        <w:spacing w:before="480" w:lineRule="auto"/>
        <w:jc w:val="both"/>
        <w:rPr>
          <w:rFonts w:ascii="Montserrat" w:cs="Montserrat" w:eastAsia="Montserrat" w:hAnsi="Montserrat"/>
        </w:rPr>
      </w:pPr>
      <w:bookmarkStart w:colFirst="0" w:colLast="0" w:name="_e0ceyn5lboli" w:id="31"/>
      <w:bookmarkEnd w:id="31"/>
      <w:r w:rsidDel="00000000" w:rsidR="00000000" w:rsidRPr="00000000">
        <w:rPr>
          <w:rFonts w:ascii="Montserrat" w:cs="Montserrat" w:eastAsia="Montserrat" w:hAnsi="Montserrat"/>
          <w:b w:val="1"/>
          <w:bCs w:val="1"/>
          <w:sz w:val="22"/>
          <w:szCs w:val="22"/>
          <w:rtl w:val="0"/>
        </w:rPr>
        <w:t xml:space="preserve">4. </w:t>
      </w:r>
      <w:r w:rsidDel="00000000" w:rsidR="00000000" w:rsidRPr="00000000">
        <w:rPr>
          <w:rFonts w:ascii="Montserrat" w:cs="Montserrat" w:eastAsia="Montserrat" w:hAnsi="Montserrat"/>
          <w:b w:val="1"/>
          <w:bCs w:val="1"/>
          <w:sz w:val="22"/>
          <w:szCs w:val="22"/>
          <w:rtl w:val="0"/>
        </w:rPr>
        <w:t xml:space="preserve">Skills Readiness</w:t>
      </w:r>
      <w:r w:rsidDel="00000000" w:rsidR="00000000" w:rsidRPr="00000000">
        <w:rPr>
          <w:rFonts w:ascii="Montserrat" w:cs="Montserrat" w:eastAsia="Montserrat" w:hAnsi="Montserrat"/>
          <w:b w:val="1"/>
          <w:bCs w:val="1"/>
          <w:sz w:val="22"/>
          <w:szCs w:val="22"/>
          <w:rtl w:val="0"/>
        </w:rPr>
        <w:t xml:space="preserve"> and Team </w:t>
      </w:r>
      <w:r w:rsidDel="00000000" w:rsidR="00000000" w:rsidRPr="00000000">
        <w:rPr>
          <w:rtl w:val="0"/>
        </w:rPr>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The project will be designed and implemented by the Center for Public Intelligence (CPI), an artificial intelligence laboratory created at the University of Oxford with the mission of creating a new system of government based on Public AI. CPI researches and develops artificial intelligence as digital public infrastructure, with a focus on strengthening state capacity, improving public service delivery, and enabling new forms of governmental action.</w:t>
      </w:r>
    </w:p>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The CPI team brings more than a decade of experience in artificial intelligence projects applied to governmental and institutional transformation contexts, with direct work across dozens of countries in Asia and Latin America. This track record combines advanced technical expertise with a deep understanding of the organizational, regulatory, and operational challenges inherent to the public sector.</w:t>
      </w:r>
    </w:p>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In particular, the team has been directly involved in the formulation and coordination of regional artificial intelligence initiatives, including providing technical and intellectual leadership in the development of the Regional Artificial Intelligence Strategy of the Central American Integration System.</w:t>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CPI operates as a center for applied research that collaborates with leading universities and academic institutions, integrating frontier research with practical implementation in real government settings. Its approach is grounded in co creation with public institutions, prioritizing sustainable, transferable solutions aligned with state capacities.</w:t>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Within the framework of the Tica project, CPI acts as the implementing team and strategic partner, responsible for the conceptual and technical design of the system, the deployment of interaction and transaction capabilities, support during production rollout, and the transfer of knowledge and capacities to state institutional teams. This approach ensures that the solution goes beyond a technological deployment and contributes effectively to the consolidation of long term public capabilities.</w:t>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Montserrat" w:cs="Montserrat" w:eastAsia="Montserrat" w:hAnsi="Montserrat"/>
          <w:b w:val="1"/>
          <w:bCs w:val="1"/>
          <w:u w:val="single"/>
        </w:rPr>
      </w:pPr>
      <w:r w:rsidDel="00000000" w:rsidR="00000000" w:rsidRPr="00000000">
        <w:rPr>
          <w:rFonts w:ascii="Montserrat" w:cs="Montserrat" w:eastAsia="Montserrat" w:hAnsi="Montserrat"/>
          <w:b w:val="1"/>
          <w:bCs w:val="1"/>
          <w:u w:val="single"/>
          <w:rtl w:val="0"/>
        </w:rPr>
        <w:t xml:space="preserve">4.1 </w:t>
      </w:r>
      <w:r w:rsidDel="00000000" w:rsidR="00000000" w:rsidRPr="00000000">
        <w:rPr>
          <w:rFonts w:ascii="Montserrat" w:cs="Montserrat" w:eastAsia="Montserrat" w:hAnsi="Montserrat"/>
          <w:b w:val="1"/>
          <w:bCs w:val="1"/>
          <w:u w:val="single"/>
          <w:rtl w:val="0"/>
        </w:rPr>
        <w:t xml:space="preserve">Project Leadership Team</w:t>
      </w:r>
      <w:r w:rsidDel="00000000" w:rsidR="00000000" w:rsidRPr="00000000">
        <w:rPr>
          <w:rtl w:val="0"/>
        </w:rPr>
      </w:r>
    </w:p>
    <w:p w:rsidR="00000000" w:rsidDel="00000000" w:rsidP="00000000" w:rsidRDefault="00000000" w:rsidRPr="00000000" w14:paraId="000001DD">
      <w:pPr>
        <w:pStyle w:val="Heading3"/>
        <w:keepNext w:val="0"/>
        <w:keepLines w:val="0"/>
        <w:spacing w:before="280" w:lineRule="auto"/>
        <w:jc w:val="both"/>
        <w:rPr>
          <w:rFonts w:ascii="Montserrat" w:cs="Montserrat" w:eastAsia="Montserrat" w:hAnsi="Montserrat"/>
          <w:b w:val="1"/>
          <w:bCs w:val="1"/>
          <w:color w:val="000000"/>
          <w:sz w:val="22"/>
          <w:szCs w:val="22"/>
        </w:rPr>
      </w:pPr>
      <w:bookmarkStart w:colFirst="0" w:colLast="0" w:name="_y3n9kvecto3q" w:id="32"/>
      <w:bookmarkEnd w:id="32"/>
      <w:r w:rsidDel="00000000" w:rsidR="00000000" w:rsidRPr="00000000">
        <w:rPr>
          <w:rFonts w:ascii="Montserrat" w:cs="Montserrat" w:eastAsia="Montserrat" w:hAnsi="Montserrat"/>
          <w:b w:val="1"/>
          <w:bCs w:val="1"/>
          <w:color w:val="000000"/>
          <w:sz w:val="22"/>
          <w:szCs w:val="22"/>
          <w:rtl w:val="0"/>
        </w:rPr>
        <w:t xml:space="preserve">Rainier Mallol</w:t>
      </w:r>
    </w:p>
    <w:p w:rsidR="00000000" w:rsidDel="00000000" w:rsidP="00000000" w:rsidRDefault="00000000" w:rsidRPr="00000000" w14:paraId="000001DE">
      <w:pPr>
        <w:numPr>
          <w:ilvl w:val="0"/>
          <w:numId w:val="10"/>
        </w:numPr>
        <w:spacing w:after="0" w:afterAutospacing="0" w:before="24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Master in Public Administration, Harvard University (Kennedy School of Government)</w:t>
      </w:r>
    </w:p>
    <w:p w:rsidR="00000000" w:rsidDel="00000000" w:rsidP="00000000" w:rsidRDefault="00000000" w:rsidRPr="00000000" w14:paraId="000001DF">
      <w:pPr>
        <w:numPr>
          <w:ilvl w:val="0"/>
          <w:numId w:val="10"/>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Singularity University (NASA)</w:t>
      </w:r>
    </w:p>
    <w:p w:rsidR="00000000" w:rsidDel="00000000" w:rsidP="00000000" w:rsidRDefault="00000000" w:rsidRPr="00000000" w14:paraId="000001E0">
      <w:pPr>
        <w:numPr>
          <w:ilvl w:val="0"/>
          <w:numId w:val="10"/>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Telematics Engineer (PUCMM)</w:t>
      </w:r>
    </w:p>
    <w:p w:rsidR="00000000" w:rsidDel="00000000" w:rsidP="00000000" w:rsidRDefault="00000000" w:rsidRPr="00000000" w14:paraId="000001E1">
      <w:pPr>
        <w:numPr>
          <w:ilvl w:val="0"/>
          <w:numId w:val="10"/>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Forbes 30 Under 30</w:t>
      </w:r>
    </w:p>
    <w:p w:rsidR="00000000" w:rsidDel="00000000" w:rsidP="00000000" w:rsidRDefault="00000000" w:rsidRPr="00000000" w14:paraId="000001E2">
      <w:pPr>
        <w:numPr>
          <w:ilvl w:val="0"/>
          <w:numId w:val="10"/>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MIT Technology Review Innovators Under 35 (TR35)</w:t>
      </w:r>
    </w:p>
    <w:p w:rsidR="00000000" w:rsidDel="00000000" w:rsidP="00000000" w:rsidRDefault="00000000" w:rsidRPr="00000000" w14:paraId="000001E3">
      <w:pPr>
        <w:numPr>
          <w:ilvl w:val="0"/>
          <w:numId w:val="10"/>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Former Director of ICT at the Ministry of Economy, Planning and Development (MEPyD)</w:t>
      </w:r>
    </w:p>
    <w:p w:rsidR="00000000" w:rsidDel="00000000" w:rsidP="00000000" w:rsidRDefault="00000000" w:rsidRPr="00000000" w14:paraId="000001E4">
      <w:pPr>
        <w:numPr>
          <w:ilvl w:val="0"/>
          <w:numId w:val="10"/>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Co-founder of AIME (dengue prediction model up to three months in advance)</w:t>
      </w:r>
    </w:p>
    <w:p w:rsidR="00000000" w:rsidDel="00000000" w:rsidP="00000000" w:rsidRDefault="00000000" w:rsidRPr="00000000" w14:paraId="000001E5">
      <w:pPr>
        <w:numPr>
          <w:ilvl w:val="0"/>
          <w:numId w:val="10"/>
        </w:numPr>
        <w:spacing w:after="24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CEO of cxgenies (Customer Experience with AI)</w:t>
      </w:r>
    </w:p>
    <w:p w:rsidR="00000000" w:rsidDel="00000000" w:rsidP="00000000" w:rsidRDefault="00000000" w:rsidRPr="00000000" w14:paraId="000001E6">
      <w:pPr>
        <w:pStyle w:val="Heading3"/>
        <w:keepNext w:val="0"/>
        <w:keepLines w:val="0"/>
        <w:spacing w:before="280" w:lineRule="auto"/>
        <w:jc w:val="both"/>
        <w:rPr>
          <w:rFonts w:ascii="Montserrat" w:cs="Montserrat" w:eastAsia="Montserrat" w:hAnsi="Montserrat"/>
          <w:b w:val="1"/>
          <w:bCs w:val="1"/>
          <w:color w:val="000000"/>
          <w:sz w:val="22"/>
          <w:szCs w:val="22"/>
        </w:rPr>
      </w:pPr>
      <w:bookmarkStart w:colFirst="0" w:colLast="0" w:name="_cgxlcntddul1" w:id="33"/>
      <w:bookmarkEnd w:id="33"/>
      <w:r w:rsidDel="00000000" w:rsidR="00000000" w:rsidRPr="00000000">
        <w:rPr>
          <w:rFonts w:ascii="Montserrat" w:cs="Montserrat" w:eastAsia="Montserrat" w:hAnsi="Montserrat"/>
          <w:b w:val="1"/>
          <w:bCs w:val="1"/>
          <w:color w:val="000000"/>
          <w:sz w:val="22"/>
          <w:szCs w:val="22"/>
          <w:rtl w:val="0"/>
        </w:rPr>
        <w:t xml:space="preserve">Jean García Periche, PhD(c)</w:t>
      </w:r>
    </w:p>
    <w:p w:rsidR="00000000" w:rsidDel="00000000" w:rsidP="00000000" w:rsidRDefault="00000000" w:rsidRPr="00000000" w14:paraId="000001E7">
      <w:pPr>
        <w:numPr>
          <w:ilvl w:val="0"/>
          <w:numId w:val="4"/>
        </w:numPr>
        <w:spacing w:after="0" w:afterAutospacing="0" w:before="24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President, Center for Public Intelligence (CPI)</w:t>
      </w:r>
    </w:p>
    <w:p w:rsidR="00000000" w:rsidDel="00000000" w:rsidP="00000000" w:rsidRDefault="00000000" w:rsidRPr="00000000" w14:paraId="000001E8">
      <w:pPr>
        <w:numPr>
          <w:ilvl w:val="0"/>
          <w:numId w:val="4"/>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CEO, Equality AI</w:t>
      </w:r>
    </w:p>
    <w:p w:rsidR="00000000" w:rsidDel="00000000" w:rsidP="00000000" w:rsidRDefault="00000000" w:rsidRPr="00000000" w14:paraId="000001E9">
      <w:pPr>
        <w:numPr>
          <w:ilvl w:val="0"/>
          <w:numId w:val="4"/>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Fellow, University of Oxford</w:t>
      </w:r>
    </w:p>
    <w:p w:rsidR="00000000" w:rsidDel="00000000" w:rsidP="00000000" w:rsidRDefault="00000000" w:rsidRPr="00000000" w14:paraId="000001EA">
      <w:pPr>
        <w:numPr>
          <w:ilvl w:val="0"/>
          <w:numId w:val="4"/>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Former AI Connect (U.S. Department of State / Atlantic Council)</w:t>
      </w:r>
    </w:p>
    <w:p w:rsidR="00000000" w:rsidDel="00000000" w:rsidP="00000000" w:rsidRDefault="00000000" w:rsidRPr="00000000" w14:paraId="000001EB">
      <w:pPr>
        <w:numPr>
          <w:ilvl w:val="0"/>
          <w:numId w:val="4"/>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Co-founder of GENIA Latin America</w:t>
      </w:r>
    </w:p>
    <w:p w:rsidR="00000000" w:rsidDel="00000000" w:rsidP="00000000" w:rsidRDefault="00000000" w:rsidRPr="00000000" w14:paraId="000001EC">
      <w:pPr>
        <w:numPr>
          <w:ilvl w:val="0"/>
          <w:numId w:val="4"/>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Architect of the National Artificial Intelligence Strategy of the Dominican Republic</w:t>
      </w:r>
    </w:p>
    <w:p w:rsidR="00000000" w:rsidDel="00000000" w:rsidP="00000000" w:rsidRDefault="00000000" w:rsidRPr="00000000" w14:paraId="000001ED">
      <w:pPr>
        <w:numPr>
          <w:ilvl w:val="0"/>
          <w:numId w:val="4"/>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Background in Political Science and Economics</w:t>
      </w:r>
    </w:p>
    <w:p w:rsidR="00000000" w:rsidDel="00000000" w:rsidP="00000000" w:rsidRDefault="00000000" w:rsidRPr="00000000" w14:paraId="000001EE">
      <w:pPr>
        <w:numPr>
          <w:ilvl w:val="0"/>
          <w:numId w:val="4"/>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Two master’s degrees (AI for Public Services, Cognitive Science)</w:t>
      </w:r>
    </w:p>
    <w:p w:rsidR="00000000" w:rsidDel="00000000" w:rsidP="00000000" w:rsidRDefault="00000000" w:rsidRPr="00000000" w14:paraId="000001EF">
      <w:pPr>
        <w:numPr>
          <w:ilvl w:val="0"/>
          <w:numId w:val="4"/>
        </w:numPr>
        <w:spacing w:after="24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PhD candidate</w:t>
      </w:r>
    </w:p>
    <w:p w:rsidR="00000000" w:rsidDel="00000000" w:rsidP="00000000" w:rsidRDefault="00000000" w:rsidRPr="00000000" w14:paraId="000001F0">
      <w:pPr>
        <w:pStyle w:val="Heading3"/>
        <w:keepNext w:val="0"/>
        <w:keepLines w:val="0"/>
        <w:spacing w:before="280" w:lineRule="auto"/>
        <w:jc w:val="both"/>
        <w:rPr>
          <w:rFonts w:ascii="Montserrat" w:cs="Montserrat" w:eastAsia="Montserrat" w:hAnsi="Montserrat"/>
          <w:b w:val="1"/>
          <w:bCs w:val="1"/>
          <w:color w:val="000000"/>
          <w:sz w:val="22"/>
          <w:szCs w:val="22"/>
        </w:rPr>
      </w:pPr>
      <w:bookmarkStart w:colFirst="0" w:colLast="0" w:name="_vwtroplaon73" w:id="34"/>
      <w:bookmarkEnd w:id="34"/>
      <w:r w:rsidDel="00000000" w:rsidR="00000000" w:rsidRPr="00000000">
        <w:rPr>
          <w:rFonts w:ascii="Montserrat" w:cs="Montserrat" w:eastAsia="Montserrat" w:hAnsi="Montserrat"/>
          <w:b w:val="1"/>
          <w:bCs w:val="1"/>
          <w:color w:val="000000"/>
          <w:sz w:val="22"/>
          <w:szCs w:val="22"/>
          <w:rtl w:val="0"/>
        </w:rPr>
        <w:t xml:space="preserve">Melissa Muñoz Suro</w:t>
      </w:r>
    </w:p>
    <w:p w:rsidR="00000000" w:rsidDel="00000000" w:rsidP="00000000" w:rsidRDefault="00000000" w:rsidRPr="00000000" w14:paraId="000001F1">
      <w:pPr>
        <w:numPr>
          <w:ilvl w:val="0"/>
          <w:numId w:val="11"/>
        </w:numPr>
        <w:spacing w:after="0" w:afterAutospacing="0" w:before="24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Managing Director, Center for Public Intelligence (CPI)</w:t>
      </w:r>
    </w:p>
    <w:p w:rsidR="00000000" w:rsidDel="00000000" w:rsidP="00000000" w:rsidRDefault="00000000" w:rsidRPr="00000000" w14:paraId="000001F2">
      <w:pPr>
        <w:numPr>
          <w:ilvl w:val="0"/>
          <w:numId w:val="11"/>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Former Director of Innovation at OGTIC and Coordinator of the Dominican Republic’s Innovation Cabinet</w:t>
      </w:r>
    </w:p>
    <w:p w:rsidR="00000000" w:rsidDel="00000000" w:rsidP="00000000" w:rsidRDefault="00000000" w:rsidRPr="00000000" w14:paraId="000001F3">
      <w:pPr>
        <w:numPr>
          <w:ilvl w:val="0"/>
          <w:numId w:val="11"/>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Led the first National Artificial Intelligence Strategy in Central America and the Caribbean</w:t>
      </w:r>
    </w:p>
    <w:p w:rsidR="00000000" w:rsidDel="00000000" w:rsidP="00000000" w:rsidRDefault="00000000" w:rsidRPr="00000000" w14:paraId="000001F4">
      <w:pPr>
        <w:numPr>
          <w:ilvl w:val="0"/>
          <w:numId w:val="11"/>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More than 10 years of experience in public and corporate innovation, digital transformation, and smart cities</w:t>
      </w:r>
    </w:p>
    <w:p w:rsidR="00000000" w:rsidDel="00000000" w:rsidP="00000000" w:rsidRDefault="00000000" w:rsidRPr="00000000" w14:paraId="000001F5">
      <w:pPr>
        <w:numPr>
          <w:ilvl w:val="0"/>
          <w:numId w:val="11"/>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Master of Public Policy (MPP), University of Oxford</w:t>
      </w:r>
    </w:p>
    <w:p w:rsidR="00000000" w:rsidDel="00000000" w:rsidP="00000000" w:rsidRDefault="00000000" w:rsidRPr="00000000" w14:paraId="000001F6">
      <w:pPr>
        <w:numPr>
          <w:ilvl w:val="0"/>
          <w:numId w:val="11"/>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Master’s degree in GovTech</w:t>
      </w:r>
    </w:p>
    <w:p w:rsidR="00000000" w:rsidDel="00000000" w:rsidP="00000000" w:rsidRDefault="00000000" w:rsidRPr="00000000" w14:paraId="000001F7">
      <w:pPr>
        <w:numPr>
          <w:ilvl w:val="0"/>
          <w:numId w:val="11"/>
        </w:numPr>
        <w:spacing w:after="24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Advisory Board Member – ITU Secretary-General</w:t>
      </w:r>
    </w:p>
    <w:p w:rsidR="00000000" w:rsidDel="00000000" w:rsidP="00000000" w:rsidRDefault="00000000" w:rsidRPr="00000000" w14:paraId="000001F8">
      <w:pPr>
        <w:spacing w:after="240" w:before="240" w:lineRule="auto"/>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1F9">
      <w:pPr>
        <w:spacing w:after="240" w:before="240" w:lineRule="auto"/>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1FA">
      <w:pPr>
        <w:jc w:val="both"/>
        <w:rPr>
          <w:rFonts w:ascii="Montserrat" w:cs="Montserrat" w:eastAsia="Montserrat" w:hAnsi="Montserrat"/>
        </w:rPr>
      </w:pP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entury Gothic">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1">
    <w:p w:rsidR="00000000" w:rsidDel="00000000" w:rsidP="00000000" w:rsidRDefault="00000000" w:rsidRPr="00000000" w14:paraId="000001F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Inter-American Development Bank, Marcelo Cabrol and Cristina Pombo, </w:t>
      </w:r>
      <w:r w:rsidDel="00000000" w:rsidR="00000000" w:rsidRPr="00000000">
        <w:rPr>
          <w:i w:val="1"/>
          <w:iCs w:val="1"/>
          <w:sz w:val="20"/>
          <w:szCs w:val="20"/>
          <w:rtl w:val="0"/>
        </w:rPr>
        <w:t xml:space="preserve">How Digitalization Can Transform Health, Education and Work as Latin America and the Caribbean Emerge from the Pandemic</w:t>
      </w:r>
      <w:r w:rsidDel="00000000" w:rsidR="00000000" w:rsidRPr="00000000">
        <w:rPr>
          <w:sz w:val="20"/>
          <w:szCs w:val="20"/>
          <w:rtl w:val="0"/>
        </w:rPr>
        <w:t xml:space="preserve"> (Washington, DC: Inter-American Development Bank, 2021). </w:t>
      </w:r>
      <w:hyperlink r:id="rId1">
        <w:r w:rsidDel="00000000" w:rsidR="00000000" w:rsidRPr="00000000">
          <w:rPr>
            <w:color w:val="1155cc"/>
            <w:sz w:val="20"/>
            <w:szCs w:val="20"/>
            <w:u w:val="single"/>
            <w:rtl w:val="0"/>
          </w:rPr>
          <w:t xml:space="preserve">http://dx.doi.org/10.18235/0003726</w:t>
        </w:r>
      </w:hyperlink>
      <w:r w:rsidDel="00000000" w:rsidR="00000000" w:rsidRPr="00000000">
        <w:rPr>
          <w:sz w:val="20"/>
          <w:szCs w:val="20"/>
          <w:rtl w:val="0"/>
        </w:rPr>
        <w:t xml:space="preserve"> </w:t>
      </w:r>
    </w:p>
  </w:footnote>
  <w:footnote w:id="2">
    <w:p w:rsidR="00000000" w:rsidDel="00000000" w:rsidP="00000000" w:rsidRDefault="00000000" w:rsidRPr="00000000" w14:paraId="000001F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United Nations Development Programme (UNDP), </w:t>
      </w:r>
      <w:r w:rsidDel="00000000" w:rsidR="00000000" w:rsidRPr="00000000">
        <w:rPr>
          <w:i w:val="1"/>
          <w:iCs w:val="1"/>
          <w:sz w:val="20"/>
          <w:szCs w:val="20"/>
          <w:rtl w:val="0"/>
        </w:rPr>
        <w:t xml:space="preserve">Social Protection in Latin America and the Caribbean</w:t>
      </w:r>
      <w:r w:rsidDel="00000000" w:rsidR="00000000" w:rsidRPr="00000000">
        <w:rPr>
          <w:sz w:val="20"/>
          <w:szCs w:val="20"/>
          <w:rtl w:val="0"/>
        </w:rPr>
        <w:t xml:space="preserve"> (New York: United Nations Development Programme, 2025),</w:t>
      </w:r>
      <w:hyperlink r:id="rId2">
        <w:r w:rsidDel="00000000" w:rsidR="00000000" w:rsidRPr="00000000">
          <w:rPr>
            <w:sz w:val="20"/>
            <w:szCs w:val="20"/>
            <w:rtl w:val="0"/>
          </w:rPr>
          <w:t xml:space="preserve"> </w:t>
        </w:r>
      </w:hyperlink>
      <w:hyperlink r:id="rId3">
        <w:r w:rsidDel="00000000" w:rsidR="00000000" w:rsidRPr="00000000">
          <w:rPr>
            <w:color w:val="1155cc"/>
            <w:sz w:val="20"/>
            <w:szCs w:val="20"/>
            <w:u w:val="single"/>
            <w:rtl w:val="0"/>
          </w:rPr>
          <w:t xml:space="preserve">https://www.undp.org/sites/g/files/zskgke326/files/2025-04/undp-social_protection_lac-en.pdf</w:t>
        </w:r>
      </w:hyperlink>
      <w:r w:rsidDel="00000000" w:rsidR="00000000" w:rsidRPr="00000000">
        <w:rPr>
          <w:rtl w:val="0"/>
        </w:rPr>
      </w:r>
    </w:p>
  </w:footnote>
  <w:footnote w:id="3">
    <w:p w:rsidR="00000000" w:rsidDel="00000000" w:rsidP="00000000" w:rsidRDefault="00000000" w:rsidRPr="00000000" w14:paraId="000001F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OECD/CAF (2022), The Strategic and Responsible Use of Artificial Intelligence in the Public Sector of Latin America and the Caribbean, OECD Public Governance Reviews, OECD Publishing, Paris, </w:t>
      </w:r>
      <w:hyperlink r:id="rId4">
        <w:r w:rsidDel="00000000" w:rsidR="00000000" w:rsidRPr="00000000">
          <w:rPr>
            <w:color w:val="1155cc"/>
            <w:sz w:val="20"/>
            <w:szCs w:val="20"/>
            <w:u w:val="single"/>
            <w:rtl w:val="0"/>
          </w:rPr>
          <w:t xml:space="preserve">https://doi.org/10.1787/1f334543-en</w:t>
        </w:r>
      </w:hyperlink>
      <w:r w:rsidDel="00000000" w:rsidR="00000000" w:rsidRPr="00000000">
        <w:rPr>
          <w:sz w:val="20"/>
          <w:szCs w:val="20"/>
          <w:rtl w:val="0"/>
        </w:rPr>
        <w:t xml:space="preserve">. </w:t>
      </w:r>
    </w:p>
  </w:footnote>
  <w:footnote w:id="0">
    <w:p w:rsidR="00000000" w:rsidDel="00000000" w:rsidP="00000000" w:rsidRDefault="00000000" w:rsidRPr="00000000" w14:paraId="000001F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20"/>
          <w:szCs w:val="20"/>
          <w:rtl w:val="0"/>
        </w:rPr>
        <w:t xml:space="preserve">For example, regional initiatives such as the eLAC Digital Agenda, which promotes interoperability, cross-border services, and data-driven governance. By 2022, 58% of countries in the region scored above the global average in the UN E-Government Development Index, with several classified in the “Very High” category. See Economic Commission for Latin America and the Caribbean (ECLAC), “Latin American and Caribbean Countries Are Highly Committed to Pursuing Digital </w:t>
      </w:r>
      <w:r w:rsidDel="00000000" w:rsidR="00000000" w:rsidRPr="00000000">
        <w:rPr>
          <w:sz w:val="20"/>
          <w:szCs w:val="20"/>
          <w:rtl w:val="0"/>
        </w:rPr>
        <w:t xml:space="preserve">Government,”</w:t>
      </w:r>
      <w:hyperlink r:id="rId5">
        <w:r w:rsidDel="00000000" w:rsidR="00000000" w:rsidRPr="00000000">
          <w:rPr>
            <w:color w:val="1155cc"/>
            <w:sz w:val="20"/>
            <w:szCs w:val="20"/>
            <w:u w:val="single"/>
            <w:rtl w:val="0"/>
          </w:rPr>
          <w:t xml:space="preserve">https://www.cepal.org/en/news/latin-american-and-caribbean-countries-are-highly-committed-pursuing-digital-government</w:t>
        </w:r>
      </w:hyperlink>
      <w:r w:rsidDel="00000000" w:rsidR="00000000" w:rsidRPr="00000000">
        <w:rPr>
          <w:sz w:val="20"/>
          <w:szCs w:val="20"/>
          <w:rtl w:val="0"/>
        </w:rPr>
        <w:t xml:space="preserve">; and RegTech, “Digital Governance in Latin America,” January 8, 2025,</w:t>
      </w:r>
      <w:hyperlink r:id="rId6">
        <w:r w:rsidDel="00000000" w:rsidR="00000000" w:rsidRPr="00000000">
          <w:rPr>
            <w:sz w:val="20"/>
            <w:szCs w:val="20"/>
            <w:rtl w:val="0"/>
          </w:rPr>
          <w:t xml:space="preserve"> </w:t>
        </w:r>
      </w:hyperlink>
      <w:hyperlink r:id="rId7">
        <w:r w:rsidDel="00000000" w:rsidR="00000000" w:rsidRPr="00000000">
          <w:rPr>
            <w:color w:val="1155cc"/>
            <w:sz w:val="20"/>
            <w:szCs w:val="20"/>
            <w:u w:val="single"/>
            <w:rtl w:val="0"/>
          </w:rPr>
          <w:t xml:space="preserve">https://reg-tech.co/2025/01/08/digital-governance-in-latin-america/</w:t>
        </w:r>
      </w:hyperlink>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yperlink" Target="https://www.puravidigital.go.c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CenturyGothic-regular.ttf"/><Relationship Id="rId6" Type="http://schemas.openxmlformats.org/officeDocument/2006/relationships/font" Target="fonts/CenturyGothic-bold.ttf"/><Relationship Id="rId7" Type="http://schemas.openxmlformats.org/officeDocument/2006/relationships/font" Target="fonts/CenturyGothic-italic.ttf"/><Relationship Id="rId8" Type="http://schemas.openxmlformats.org/officeDocument/2006/relationships/font" Target="fonts/CenturyGothic-boldItalic.ttf"/></Relationships>
</file>

<file path=word/_rels/footnotes.xml.rels><?xml version="1.0" encoding="UTF-8" standalone="yes"?><Relationships xmlns="http://schemas.openxmlformats.org/package/2006/relationships"><Relationship Id="rId1" Type="http://schemas.openxmlformats.org/officeDocument/2006/relationships/hyperlink" Target="http://dx.doi.org/10.18235/0003726" TargetMode="External"/><Relationship Id="rId2" Type="http://schemas.openxmlformats.org/officeDocument/2006/relationships/hyperlink" Target="https://www.undp.org/sites/g/files/zskgke326/files/2025-04/undp-social_protection_lac-en.pdf" TargetMode="External"/><Relationship Id="rId3" Type="http://schemas.openxmlformats.org/officeDocument/2006/relationships/hyperlink" Target="https://www.undp.org/sites/g/files/zskgke326/files/2025-04/undp-social_protection_lac-en.pdf" TargetMode="External"/><Relationship Id="rId4" Type="http://schemas.openxmlformats.org/officeDocument/2006/relationships/hyperlink" Target="https://doi.org/10.1787/1f334543-en" TargetMode="External"/><Relationship Id="rId5" Type="http://schemas.openxmlformats.org/officeDocument/2006/relationships/hyperlink" Target="https://www.cepal.org/en/news/latin-american-and-caribbean-countries-are-highly-committed-pursuing-digital-government" TargetMode="External"/><Relationship Id="rId6" Type="http://schemas.openxmlformats.org/officeDocument/2006/relationships/hyperlink" Target="https://reg-tech.co/2025/01/08/digital-governance-in-latin-america/" TargetMode="External"/><Relationship Id="rId7" Type="http://schemas.openxmlformats.org/officeDocument/2006/relationships/hyperlink" Target="https://reg-tech.co/2025/01/08/digital-governance-in-latin-ameri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