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Montserrat" w:cs="Montserrat" w:eastAsia="Montserrat" w:hAnsi="Montserrat"/>
          <w:b w:val="1"/>
          <w:bCs w:val="1"/>
          <w:sz w:val="26"/>
          <w:szCs w:val="26"/>
        </w:rPr>
      </w:pPr>
      <w:r w:rsidDel="00000000" w:rsidR="00000000" w:rsidRPr="00000000">
        <w:rPr>
          <w:rFonts w:ascii="Montserrat" w:cs="Montserrat" w:eastAsia="Montserrat" w:hAnsi="Montserrat"/>
          <w:b w:val="1"/>
          <w:bCs w:val="1"/>
          <w:sz w:val="26"/>
          <w:szCs w:val="26"/>
          <w:rtl w:val="0"/>
        </w:rPr>
        <w:t xml:space="preserve">GovOS: Identity Infrastructure for Governing Multi-Agent Public Systems</w:t>
      </w:r>
    </w:p>
    <w:p w:rsidR="00000000" w:rsidDel="00000000" w:rsidP="00000000" w:rsidRDefault="00000000" w:rsidRPr="00000000" w14:paraId="0000000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As AI systems evolve from passive tools into autonomous agents capable of making decisions, initiating workflows, and coordinating with other agents, we face a foundational governance challenge: states have no mechanisms to control or oversee multi-agent systems at scale. The public sector will soon host thousands of AI agents executing administrative tasks, managing benefits, processing documents, detecting fraud, and assisting citizens. Without new institutional foundations, especially identity, authentication, authorization, and accountability, governments risk being overwhelmed by opaque, ungovernable agents interacting across fragmented and incompatible infrastructures.</w:t>
      </w:r>
    </w:p>
    <w:p w:rsidR="00000000" w:rsidDel="00000000" w:rsidP="00000000" w:rsidRDefault="00000000" w:rsidRPr="00000000" w14:paraId="0000000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My project proposes GovOS: an open-source digital identity infrastructure that provides </w:t>
      </w:r>
      <w:r w:rsidDel="00000000" w:rsidR="00000000" w:rsidRPr="00000000">
        <w:rPr>
          <w:rFonts w:ascii="Montserrat" w:cs="Montserrat" w:eastAsia="Montserrat" w:hAnsi="Montserrat"/>
          <w:i w:val="1"/>
          <w:iCs w:val="1"/>
          <w:rtl w:val="0"/>
        </w:rPr>
        <w:t xml:space="preserve">verifiable identities, roles, and permissions</w:t>
      </w:r>
      <w:r w:rsidDel="00000000" w:rsidR="00000000" w:rsidRPr="00000000">
        <w:rPr>
          <w:rFonts w:ascii="Montserrat" w:cs="Montserrat" w:eastAsia="Montserrat" w:hAnsi="Montserrat"/>
          <w:rtl w:val="0"/>
        </w:rPr>
        <w:t xml:space="preserve"> not only to citizens and public officials, but to AI agents themselves. GovOS enables governments to safely deploy autonomous agents by embedding them in a digital public infrastructure (DPI) designed specifically for governance: agents authenticate through digital identities; their actions are constrained by role-based permissions; their interactions are logged, auditable, and reversible; and their behavior can be measured, supervised, and coordinated across institutions.</w:t>
      </w:r>
    </w:p>
    <w:p w:rsidR="00000000" w:rsidDel="00000000" w:rsidP="00000000" w:rsidRDefault="00000000" w:rsidRPr="00000000" w14:paraId="0000000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While traditional DPI (identity, payments, data exchange layers) has improved service delivery, it has not yet integrated AI into its architecture. GovOS is designed as a Public AI operating system: a shared, government-owned infrastructure that decomposes public services into modular components and allows institutions to build, deploy, and supervise their own service agents. This transforms AI from a private-sector product into a </w:t>
      </w:r>
      <w:r w:rsidDel="00000000" w:rsidR="00000000" w:rsidRPr="00000000">
        <w:rPr>
          <w:rFonts w:ascii="Montserrat" w:cs="Montserrat" w:eastAsia="Montserrat" w:hAnsi="Montserrat"/>
          <w:i w:val="1"/>
          <w:iCs w:val="1"/>
          <w:rtl w:val="0"/>
        </w:rPr>
        <w:t xml:space="preserve">public utility</w:t>
      </w:r>
      <w:r w:rsidDel="00000000" w:rsidR="00000000" w:rsidRPr="00000000">
        <w:rPr>
          <w:rFonts w:ascii="Montserrat" w:cs="Montserrat" w:eastAsia="Montserrat" w:hAnsi="Montserrat"/>
          <w:rtl w:val="0"/>
        </w:rPr>
        <w:t xml:space="preserve">, enabling governments to own their intelligence layer, develop local capabilities, and reduce dependency on proprietary systems.</w:t>
      </w:r>
    </w:p>
    <w:p w:rsidR="00000000" w:rsidDel="00000000" w:rsidP="00000000" w:rsidRDefault="00000000" w:rsidRPr="00000000" w14:paraId="0000000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This project addresses a central AGI-era question: How can states govern increasingly autonomous and interconnected AI agents? Existing AI governance focuses on regulating private models, but this does not equip governments with the institutional infrastructure necessary to </w:t>
      </w:r>
      <w:r w:rsidDel="00000000" w:rsidR="00000000" w:rsidRPr="00000000">
        <w:rPr>
          <w:rFonts w:ascii="Montserrat" w:cs="Montserrat" w:eastAsia="Montserrat" w:hAnsi="Montserrat"/>
          <w:i w:val="1"/>
          <w:iCs w:val="1"/>
          <w:rtl w:val="0"/>
        </w:rPr>
        <w:t xml:space="preserve">operate</w:t>
      </w:r>
      <w:r w:rsidDel="00000000" w:rsidR="00000000" w:rsidRPr="00000000">
        <w:rPr>
          <w:rFonts w:ascii="Montserrat" w:cs="Montserrat" w:eastAsia="Montserrat" w:hAnsi="Montserrat"/>
          <w:rtl w:val="0"/>
        </w:rPr>
        <w:t xml:space="preserve"> public-sector agents safely. Without identity-anchored agent governance, governments cannot enforce accountability, ensure alignment, or prevent cascading failures across multi-agent ecosystems. GovOS introduces a framework for:</w:t>
      </w:r>
    </w:p>
    <w:p w:rsidR="00000000" w:rsidDel="00000000" w:rsidP="00000000" w:rsidRDefault="00000000" w:rsidRPr="00000000" w14:paraId="00000006">
      <w:pPr>
        <w:numPr>
          <w:ilvl w:val="0"/>
          <w:numId w:val="2"/>
        </w:numPr>
        <w:spacing w:after="0" w:afterAutospacing="0" w:before="24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Agent identity</w:t>
      </w:r>
      <w:r w:rsidDel="00000000" w:rsidR="00000000" w:rsidRPr="00000000">
        <w:rPr>
          <w:rFonts w:ascii="Montserrat" w:cs="Montserrat" w:eastAsia="Montserrat" w:hAnsi="Montserrat"/>
          <w:rtl w:val="0"/>
        </w:rPr>
        <w:t xml:space="preserve">: every agent is a known, authenticated entity.</w:t>
        <w:br w:type="textWrapping"/>
      </w:r>
    </w:p>
    <w:p w:rsidR="00000000" w:rsidDel="00000000" w:rsidP="00000000" w:rsidRDefault="00000000" w:rsidRPr="00000000" w14:paraId="00000007">
      <w:pPr>
        <w:numPr>
          <w:ilvl w:val="0"/>
          <w:numId w:val="2"/>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Agent permissions</w:t>
      </w:r>
      <w:r w:rsidDel="00000000" w:rsidR="00000000" w:rsidRPr="00000000">
        <w:rPr>
          <w:rFonts w:ascii="Montserrat" w:cs="Montserrat" w:eastAsia="Montserrat" w:hAnsi="Montserrat"/>
          <w:rtl w:val="0"/>
        </w:rPr>
        <w:t xml:space="preserve">: each agent receives institution-defined capabilities, constraints, and scopes of action.</w:t>
        <w:br w:type="textWrapping"/>
      </w:r>
    </w:p>
    <w:p w:rsidR="00000000" w:rsidDel="00000000" w:rsidP="00000000" w:rsidRDefault="00000000" w:rsidRPr="00000000" w14:paraId="00000008">
      <w:pPr>
        <w:numPr>
          <w:ilvl w:val="0"/>
          <w:numId w:val="2"/>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Agent accountability</w:t>
      </w:r>
      <w:r w:rsidDel="00000000" w:rsidR="00000000" w:rsidRPr="00000000">
        <w:rPr>
          <w:rFonts w:ascii="Montserrat" w:cs="Montserrat" w:eastAsia="Montserrat" w:hAnsi="Montserrat"/>
          <w:rtl w:val="0"/>
        </w:rPr>
        <w:t xml:space="preserve">: all actions are signed, auditable, and attributable.</w:t>
        <w:br w:type="textWrapping"/>
      </w:r>
    </w:p>
    <w:p w:rsidR="00000000" w:rsidDel="00000000" w:rsidP="00000000" w:rsidRDefault="00000000" w:rsidRPr="00000000" w14:paraId="00000009">
      <w:pPr>
        <w:numPr>
          <w:ilvl w:val="0"/>
          <w:numId w:val="2"/>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Agent collaboration</w:t>
      </w:r>
      <w:r w:rsidDel="00000000" w:rsidR="00000000" w:rsidRPr="00000000">
        <w:rPr>
          <w:rFonts w:ascii="Montserrat" w:cs="Montserrat" w:eastAsia="Montserrat" w:hAnsi="Montserrat"/>
          <w:rtl w:val="0"/>
        </w:rPr>
        <w:t xml:space="preserve">: agents coordinate through standardized APIs and interoperability protocols.</w:t>
        <w:br w:type="textWrapping"/>
      </w:r>
    </w:p>
    <w:p w:rsidR="00000000" w:rsidDel="00000000" w:rsidP="00000000" w:rsidRDefault="00000000" w:rsidRPr="00000000" w14:paraId="0000000A">
      <w:pPr>
        <w:numPr>
          <w:ilvl w:val="0"/>
          <w:numId w:val="2"/>
        </w:numPr>
        <w:spacing w:after="24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b w:val="1"/>
          <w:bCs w:val="1"/>
          <w:rtl w:val="0"/>
        </w:rPr>
        <w:t xml:space="preserve">Agent safety</w:t>
      </w:r>
      <w:r w:rsidDel="00000000" w:rsidR="00000000" w:rsidRPr="00000000">
        <w:rPr>
          <w:rFonts w:ascii="Montserrat" w:cs="Montserrat" w:eastAsia="Montserrat" w:hAnsi="Montserrat"/>
          <w:rtl w:val="0"/>
        </w:rPr>
        <w:t xml:space="preserve">: guardrails ensure that agent interactions remain controlled and recoverable.</w:t>
      </w:r>
    </w:p>
    <w:p w:rsidR="00000000" w:rsidDel="00000000" w:rsidP="00000000" w:rsidRDefault="00000000" w:rsidRPr="00000000" w14:paraId="0000000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GovOS builds upon my practical work deploying transactional AI agents in Latin America. The clearest example is </w:t>
      </w:r>
      <w:hyperlink r:id="rId6">
        <w:r w:rsidDel="00000000" w:rsidR="00000000" w:rsidRPr="00000000">
          <w:rPr>
            <w:rFonts w:ascii="Montserrat" w:cs="Montserrat" w:eastAsia="Montserrat" w:hAnsi="Montserrat"/>
            <w:i w:val="1"/>
            <w:iCs w:val="1"/>
            <w:color w:val="1155cc"/>
            <w:u w:val="single"/>
            <w:rtl w:val="0"/>
          </w:rPr>
          <w:t xml:space="preserve">Taína</w:t>
        </w:r>
      </w:hyperlink>
      <w:r w:rsidDel="00000000" w:rsidR="00000000" w:rsidRPr="00000000">
        <w:rPr>
          <w:rFonts w:ascii="Montserrat" w:cs="Montserrat" w:eastAsia="Montserrat" w:hAnsi="Montserrat"/>
          <w:rtl w:val="0"/>
        </w:rPr>
        <w:t xml:space="preserve">, the Dominican Republic’s national Public AI agent: a system that not only answers questions but </w:t>
      </w:r>
      <w:r w:rsidDel="00000000" w:rsidR="00000000" w:rsidRPr="00000000">
        <w:rPr>
          <w:rFonts w:ascii="Montserrat" w:cs="Montserrat" w:eastAsia="Montserrat" w:hAnsi="Montserrat"/>
          <w:i w:val="1"/>
          <w:iCs w:val="1"/>
          <w:rtl w:val="0"/>
        </w:rPr>
        <w:t xml:space="preserve">executes</w:t>
      </w:r>
      <w:r w:rsidDel="00000000" w:rsidR="00000000" w:rsidRPr="00000000">
        <w:rPr>
          <w:rFonts w:ascii="Montserrat" w:cs="Montserrat" w:eastAsia="Montserrat" w:hAnsi="Montserrat"/>
          <w:rtl w:val="0"/>
        </w:rPr>
        <w:t xml:space="preserve"> government procedures by interacting with institutional systems. Taína demonstrates both the potential of agentic public services and the urgent need for identity-based governance: safe operation requires that agents authenticate across ministries, inherit permissions, and operate within controlled boundaries. GovOS provides the institutional layer that makes this possible.</w:t>
      </w:r>
    </w:p>
    <w:p w:rsidR="00000000" w:rsidDel="00000000" w:rsidP="00000000" w:rsidRDefault="00000000" w:rsidRPr="00000000" w14:paraId="0000000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At the regional level, I led the development of the first Regional AI Strategy under SICA (eight national governments in Central America), creating the political mandate for shared AI ecosystem, common standards, and interoperable public services. These partnerships provide a unique opportunity to test GovOS in real public institutions and to co-develop the governance frameworks needed for agentic public administration.</w:t>
      </w:r>
    </w:p>
    <w:p w:rsidR="00000000" w:rsidDel="00000000" w:rsidP="00000000" w:rsidRDefault="00000000" w:rsidRPr="00000000" w14:paraId="0000000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During the fellowship, I aim to work with BKC faculty, researchers, and fellows to refine the governance model for agentic government, focusing on:</w:t>
      </w:r>
    </w:p>
    <w:p w:rsidR="00000000" w:rsidDel="00000000" w:rsidP="00000000" w:rsidRDefault="00000000" w:rsidRPr="00000000" w14:paraId="0000000E">
      <w:pPr>
        <w:numPr>
          <w:ilvl w:val="0"/>
          <w:numId w:val="1"/>
        </w:numPr>
        <w:spacing w:after="0" w:afterAutospacing="0" w:before="24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institutional frameworks for multi-agent coordination;</w:t>
        <w:br w:type="textWrapping"/>
      </w:r>
    </w:p>
    <w:p w:rsidR="00000000" w:rsidDel="00000000" w:rsidP="00000000" w:rsidRDefault="00000000" w:rsidRPr="00000000" w14:paraId="0000000F">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role-based permissions and liability rules for AI agents;</w:t>
        <w:br w:type="textWrapping"/>
      </w:r>
    </w:p>
    <w:p w:rsidR="00000000" w:rsidDel="00000000" w:rsidP="00000000" w:rsidRDefault="00000000" w:rsidRPr="00000000" w14:paraId="00000010">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public oversight and safety protocols;</w:t>
        <w:br w:type="textWrapping"/>
      </w:r>
    </w:p>
    <w:p w:rsidR="00000000" w:rsidDel="00000000" w:rsidP="00000000" w:rsidRDefault="00000000" w:rsidRPr="00000000" w14:paraId="00000011">
      <w:pPr>
        <w:numPr>
          <w:ilvl w:val="0"/>
          <w:numId w:val="1"/>
        </w:numPr>
        <w:spacing w:after="0" w:afterAutospacing="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open-source standards for agent authentication and interoperability;</w:t>
        <w:br w:type="textWrapping"/>
      </w:r>
    </w:p>
    <w:p w:rsidR="00000000" w:rsidDel="00000000" w:rsidP="00000000" w:rsidRDefault="00000000" w:rsidRPr="00000000" w14:paraId="00000012">
      <w:pPr>
        <w:numPr>
          <w:ilvl w:val="0"/>
          <w:numId w:val="1"/>
        </w:numPr>
        <w:spacing w:after="240" w:before="0" w:beforeAutospacing="0" w:lineRule="auto"/>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the normative foundations of Public AI as a public good.</w:t>
      </w:r>
    </w:p>
    <w:p w:rsidR="00000000" w:rsidDel="00000000" w:rsidP="00000000" w:rsidRDefault="00000000" w:rsidRPr="00000000" w14:paraId="0000001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No major implementation costs are required during the fellowship; the focus is on research, design, and convenings. The Central American Integration System (SICA) has already expressed interest in serving as the initial testbed for GovOS-based agent governance, enabling real-world validation in subsequent phases.</w:t>
      </w:r>
    </w:p>
    <w:p w:rsidR="00000000" w:rsidDel="00000000" w:rsidP="00000000" w:rsidRDefault="00000000" w:rsidRPr="00000000" w14:paraId="0000001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core premise is simple: the future of government will be agentic, and without public infrastructure to govern AI agents, power will concentrate in private platforms by default. GovOS offers an alternative: a public, open, interoperable system that democratizes AI capability, strengthens state capacity, and provides a model for the Global South to leapfrog toward the agentic state.</w:t>
      </w:r>
    </w:p>
    <w:p w:rsidR="00000000" w:rsidDel="00000000" w:rsidP="00000000" w:rsidRDefault="00000000" w:rsidRPr="00000000" w14:paraId="0000001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future of intelligence must not be owned by a few. It must be governed by all, and built as public infrastructure. GovOS aims to provide the foundational layer that makes this possible.</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pStyle w:val="Heading2"/>
      <w:jc w:val="right"/>
      <w:rPr/>
    </w:pPr>
    <w:bookmarkStart w:colFirst="0" w:colLast="0" w:name="_h0yb1rlht7vr" w:id="0"/>
    <w:bookmarkEnd w:id="0"/>
    <w:r w:rsidDel="00000000" w:rsidR="00000000" w:rsidRPr="00000000">
      <w:rPr>
        <w:rFonts w:ascii="Montserrat" w:cs="Montserrat" w:eastAsia="Montserrat" w:hAnsi="Montserrat"/>
        <w:b w:val="1"/>
        <w:bCs w:val="1"/>
        <w:sz w:val="16"/>
        <w:szCs w:val="16"/>
        <w:rtl w:val="0"/>
      </w:rPr>
      <w:t xml:space="preserve">Jean García Periche</w:t>
    </w:r>
    <w:r w:rsidDel="00000000" w:rsidR="00000000" w:rsidRPr="00000000">
      <w:rPr>
        <w:rFonts w:ascii="Montserrat" w:cs="Montserrat" w:eastAsia="Montserrat" w:hAnsi="Montserrat"/>
        <w:sz w:val="16"/>
        <w:szCs w:val="16"/>
        <w:rtl w:val="0"/>
      </w:rPr>
      <w:t xml:space="preserve"> - Project Proposal (BKC Fellowship)</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public-intelligence.gitbook.io/docs-taina"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